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449F" w:rsidRDefault="0064449F" w:rsidP="00D836DB">
      <w:pPr>
        <w:jc w:val="center"/>
        <w:rPr>
          <w:rFonts w:ascii="Times New Roman" w:hAnsi="Times New Roman" w:cs="Times New Roman"/>
          <w:b/>
          <w:sz w:val="28"/>
          <w:szCs w:val="28"/>
        </w:rPr>
      </w:pPr>
      <w:r w:rsidRPr="0064449F">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posOffset>2139315</wp:posOffset>
            </wp:positionH>
            <wp:positionV relativeFrom="paragraph">
              <wp:posOffset>-95250</wp:posOffset>
            </wp:positionV>
            <wp:extent cx="1348105" cy="861060"/>
            <wp:effectExtent l="19050" t="0" r="4445" b="0"/>
            <wp:wrapNone/>
            <wp:docPr id="4" name="Рисунок 1" descr="эмблем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эмблема.jpg"/>
                    <pic:cNvPicPr>
                      <a:picLocks noChangeAspect="1" noChangeArrowheads="1"/>
                    </pic:cNvPicPr>
                  </pic:nvPicPr>
                  <pic:blipFill>
                    <a:blip r:embed="rId5" cstate="print"/>
                    <a:srcRect/>
                    <a:stretch>
                      <a:fillRect/>
                    </a:stretch>
                  </pic:blipFill>
                  <pic:spPr bwMode="auto">
                    <a:xfrm>
                      <a:off x="0" y="0"/>
                      <a:ext cx="1348105" cy="861060"/>
                    </a:xfrm>
                    <a:prstGeom prst="rect">
                      <a:avLst/>
                    </a:prstGeom>
                    <a:noFill/>
                    <a:ln w="9525">
                      <a:noFill/>
                      <a:miter lim="800000"/>
                      <a:headEnd/>
                      <a:tailEnd/>
                    </a:ln>
                  </pic:spPr>
                </pic:pic>
              </a:graphicData>
            </a:graphic>
          </wp:anchor>
        </w:drawing>
      </w:r>
    </w:p>
    <w:p w:rsidR="0064449F" w:rsidRDefault="0064449F" w:rsidP="0064449F">
      <w:pPr>
        <w:rPr>
          <w:sz w:val="20"/>
          <w:szCs w:val="20"/>
        </w:rPr>
      </w:pPr>
    </w:p>
    <w:p w:rsidR="0064449F" w:rsidRPr="003526C1" w:rsidRDefault="0064449F" w:rsidP="0064449F">
      <w:pPr>
        <w:spacing w:after="0"/>
        <w:jc w:val="center"/>
        <w:rPr>
          <w:rFonts w:ascii="Times New Roman" w:hAnsi="Times New Roman"/>
          <w:color w:val="0070C0"/>
          <w:sz w:val="28"/>
        </w:rPr>
      </w:pPr>
      <w:r w:rsidRPr="003526C1">
        <w:rPr>
          <w:rFonts w:ascii="Times New Roman" w:hAnsi="Times New Roman"/>
          <w:color w:val="0070C0"/>
          <w:sz w:val="28"/>
        </w:rPr>
        <w:t xml:space="preserve">ТАМБОВСКАЯ ОБЛАСТНАЯ </w:t>
      </w:r>
      <w:r w:rsidRPr="003526C1">
        <w:rPr>
          <w:rFonts w:ascii="Bookman Old Style" w:hAnsi="Bookman Old Style"/>
          <w:color w:val="0070C0"/>
          <w:sz w:val="28"/>
        </w:rPr>
        <w:t>ОРГАНИЗАЦИЯ</w:t>
      </w:r>
    </w:p>
    <w:p w:rsidR="0064449F" w:rsidRPr="003526C1" w:rsidRDefault="0064449F" w:rsidP="0064449F">
      <w:pPr>
        <w:spacing w:after="0"/>
        <w:jc w:val="center"/>
        <w:rPr>
          <w:rFonts w:ascii="Times New Roman" w:hAnsi="Times New Roman"/>
          <w:color w:val="0070C0"/>
          <w:sz w:val="28"/>
        </w:rPr>
      </w:pPr>
      <w:r w:rsidRPr="003526C1">
        <w:rPr>
          <w:rFonts w:ascii="Times New Roman" w:hAnsi="Times New Roman"/>
          <w:color w:val="0070C0"/>
          <w:sz w:val="28"/>
        </w:rPr>
        <w:t>ОБЩЕРОССИЙСКОГО ПРОФЕССИОНАЛЬНОГО СОЮЗА РАБОТНИКОВ ГОСУДАРСТВЕННЫХ УЧРЕЖДЕНИЙ И ОБЩЕСТВЕННОГО ОБСЛУЖИВАНИЯ РОССИЙСКОЙ ФЕДЕРАЦИИ</w:t>
      </w:r>
    </w:p>
    <w:p w:rsidR="0064449F" w:rsidRDefault="0064449F" w:rsidP="0064449F">
      <w:pPr>
        <w:rPr>
          <w:sz w:val="20"/>
          <w:szCs w:val="20"/>
        </w:rPr>
      </w:pPr>
    </w:p>
    <w:p w:rsidR="0064449F" w:rsidRDefault="0064449F" w:rsidP="0064449F">
      <w:pPr>
        <w:rPr>
          <w:sz w:val="20"/>
          <w:szCs w:val="20"/>
        </w:rPr>
      </w:pPr>
    </w:p>
    <w:p w:rsidR="0064449F" w:rsidRDefault="0064449F" w:rsidP="0064449F">
      <w:pPr>
        <w:rPr>
          <w:sz w:val="20"/>
          <w:szCs w:val="20"/>
        </w:rPr>
      </w:pPr>
    </w:p>
    <w:p w:rsidR="0064449F" w:rsidRDefault="0064449F" w:rsidP="0064449F">
      <w:pPr>
        <w:rPr>
          <w:sz w:val="20"/>
          <w:szCs w:val="20"/>
        </w:rPr>
      </w:pPr>
    </w:p>
    <w:p w:rsidR="0064449F" w:rsidRDefault="0064449F" w:rsidP="0064449F">
      <w:pPr>
        <w:rPr>
          <w:sz w:val="20"/>
          <w:szCs w:val="20"/>
        </w:rPr>
      </w:pPr>
    </w:p>
    <w:p w:rsidR="0064449F" w:rsidRDefault="0064449F" w:rsidP="0064449F">
      <w:pPr>
        <w:ind w:left="425"/>
        <w:jc w:val="center"/>
        <w:rPr>
          <w:rFonts w:ascii="Times New Roman" w:hAnsi="Times New Roman" w:cs="Times New Roman"/>
          <w:b/>
          <w:sz w:val="44"/>
          <w:szCs w:val="44"/>
        </w:rPr>
      </w:pPr>
      <w:r w:rsidRPr="0064449F">
        <w:rPr>
          <w:rFonts w:ascii="Times New Roman" w:hAnsi="Times New Roman" w:cs="Times New Roman"/>
          <w:b/>
          <w:sz w:val="44"/>
          <w:szCs w:val="44"/>
        </w:rPr>
        <w:t>Финансовая работа в первичных и территориальных организациях Профсоюза</w:t>
      </w:r>
    </w:p>
    <w:p w:rsidR="00386FC1" w:rsidRPr="00386FC1" w:rsidRDefault="00386FC1" w:rsidP="0064449F">
      <w:pPr>
        <w:ind w:left="425"/>
        <w:jc w:val="center"/>
        <w:rPr>
          <w:rFonts w:ascii="Times New Roman" w:hAnsi="Times New Roman" w:cs="Times New Roman"/>
          <w:b/>
          <w:sz w:val="28"/>
          <w:szCs w:val="28"/>
        </w:rPr>
      </w:pPr>
      <w:r w:rsidRPr="00386FC1">
        <w:rPr>
          <w:rFonts w:ascii="Times New Roman" w:hAnsi="Times New Roman" w:cs="Times New Roman"/>
          <w:b/>
          <w:sz w:val="28"/>
          <w:szCs w:val="28"/>
        </w:rPr>
        <w:t>для казначеев и  председателей ревизионных комиссий</w:t>
      </w:r>
    </w:p>
    <w:p w:rsidR="0064449F" w:rsidRDefault="0064449F" w:rsidP="0064449F">
      <w:pPr>
        <w:rPr>
          <w:sz w:val="20"/>
          <w:szCs w:val="20"/>
        </w:rPr>
      </w:pPr>
    </w:p>
    <w:p w:rsidR="0064449F" w:rsidRDefault="0064449F" w:rsidP="0064449F">
      <w:pPr>
        <w:rPr>
          <w:sz w:val="20"/>
          <w:szCs w:val="20"/>
        </w:rPr>
      </w:pPr>
    </w:p>
    <w:p w:rsidR="0064449F" w:rsidRDefault="0064449F" w:rsidP="0064449F">
      <w:pPr>
        <w:rPr>
          <w:sz w:val="20"/>
          <w:szCs w:val="20"/>
        </w:rPr>
      </w:pPr>
    </w:p>
    <w:p w:rsidR="0064449F" w:rsidRDefault="0064449F" w:rsidP="0064449F">
      <w:pPr>
        <w:rPr>
          <w:rFonts w:ascii="Times New Roman" w:hAnsi="Times New Roman" w:cs="Times New Roman"/>
          <w:sz w:val="20"/>
          <w:szCs w:val="20"/>
        </w:rPr>
      </w:pPr>
    </w:p>
    <w:p w:rsidR="0064449F" w:rsidRDefault="0064449F" w:rsidP="0064449F">
      <w:pPr>
        <w:spacing w:after="120"/>
        <w:jc w:val="center"/>
        <w:rPr>
          <w:rFonts w:ascii="Times New Roman" w:hAnsi="Times New Roman" w:cs="Times New Roman"/>
          <w:sz w:val="40"/>
          <w:szCs w:val="20"/>
        </w:rPr>
      </w:pPr>
    </w:p>
    <w:p w:rsidR="0064449F" w:rsidRDefault="0064449F" w:rsidP="0064449F">
      <w:pPr>
        <w:spacing w:after="120"/>
        <w:jc w:val="center"/>
        <w:rPr>
          <w:rFonts w:ascii="Times New Roman" w:hAnsi="Times New Roman" w:cs="Times New Roman"/>
          <w:sz w:val="40"/>
          <w:szCs w:val="20"/>
        </w:rPr>
      </w:pPr>
    </w:p>
    <w:p w:rsidR="00386FC1" w:rsidRDefault="00386FC1" w:rsidP="0064449F">
      <w:pPr>
        <w:spacing w:after="120"/>
        <w:jc w:val="center"/>
        <w:rPr>
          <w:rFonts w:ascii="Times New Roman" w:hAnsi="Times New Roman" w:cs="Times New Roman"/>
          <w:sz w:val="40"/>
          <w:szCs w:val="20"/>
        </w:rPr>
      </w:pPr>
    </w:p>
    <w:p w:rsidR="0064449F" w:rsidRDefault="0064449F" w:rsidP="0064449F">
      <w:pPr>
        <w:spacing w:after="120"/>
        <w:jc w:val="center"/>
        <w:rPr>
          <w:rFonts w:ascii="Times New Roman" w:hAnsi="Times New Roman" w:cs="Times New Roman"/>
          <w:sz w:val="40"/>
          <w:szCs w:val="20"/>
        </w:rPr>
      </w:pPr>
      <w:r w:rsidRPr="00EE0575">
        <w:rPr>
          <w:rFonts w:ascii="Times New Roman" w:hAnsi="Times New Roman" w:cs="Times New Roman"/>
          <w:sz w:val="40"/>
          <w:szCs w:val="20"/>
        </w:rPr>
        <w:t>г.Тамбов</w:t>
      </w:r>
    </w:p>
    <w:p w:rsidR="0064449F" w:rsidRPr="00EE0575" w:rsidRDefault="0064449F" w:rsidP="0064449F">
      <w:pPr>
        <w:spacing w:after="120"/>
        <w:jc w:val="center"/>
        <w:rPr>
          <w:rFonts w:ascii="Times New Roman" w:hAnsi="Times New Roman" w:cs="Times New Roman"/>
          <w:sz w:val="32"/>
          <w:szCs w:val="20"/>
        </w:rPr>
      </w:pPr>
      <w:r w:rsidRPr="00EE0575">
        <w:rPr>
          <w:rFonts w:ascii="Times New Roman" w:hAnsi="Times New Roman" w:cs="Times New Roman"/>
          <w:sz w:val="32"/>
          <w:szCs w:val="20"/>
        </w:rPr>
        <w:t>2019г.</w:t>
      </w:r>
    </w:p>
    <w:p w:rsidR="00C9137C" w:rsidRDefault="00311D67" w:rsidP="00C9137C">
      <w:pPr>
        <w:jc w:val="center"/>
        <w:rPr>
          <w:rFonts w:ascii="Times New Roman" w:hAnsi="Times New Roman" w:cs="Times New Roman"/>
          <w:b/>
          <w:sz w:val="28"/>
          <w:szCs w:val="28"/>
        </w:rPr>
      </w:pPr>
      <w:r w:rsidRPr="00D836DB">
        <w:rPr>
          <w:rFonts w:ascii="Times New Roman" w:hAnsi="Times New Roman" w:cs="Times New Roman"/>
          <w:b/>
          <w:sz w:val="28"/>
          <w:szCs w:val="28"/>
        </w:rPr>
        <w:lastRenderedPageBreak/>
        <w:t>I</w:t>
      </w:r>
      <w:r w:rsidR="00BB0143">
        <w:rPr>
          <w:rFonts w:ascii="Times New Roman" w:hAnsi="Times New Roman" w:cs="Times New Roman"/>
          <w:b/>
          <w:sz w:val="28"/>
          <w:szCs w:val="28"/>
        </w:rPr>
        <w:t>.</w:t>
      </w:r>
      <w:r w:rsidR="0064449F">
        <w:rPr>
          <w:rFonts w:ascii="Times New Roman" w:hAnsi="Times New Roman" w:cs="Times New Roman"/>
          <w:b/>
          <w:sz w:val="28"/>
          <w:szCs w:val="28"/>
        </w:rPr>
        <w:t>НОРМАТИВНОЕ РЕГУЛИРОВАНИЕ</w:t>
      </w:r>
    </w:p>
    <w:p w:rsidR="00BF0760" w:rsidRPr="00D836DB" w:rsidRDefault="00BF0760" w:rsidP="00C9137C">
      <w:pPr>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Финансовая работа является одним из важнейших направлений в дея</w:t>
      </w:r>
      <w:r w:rsidRPr="00D836DB">
        <w:rPr>
          <w:rFonts w:ascii="Times New Roman" w:eastAsia="Times New Roman" w:hAnsi="Times New Roman" w:cs="Times New Roman"/>
          <w:color w:val="000000"/>
          <w:sz w:val="28"/>
          <w:szCs w:val="28"/>
          <w:bdr w:val="none" w:sz="0" w:space="0" w:color="auto" w:frame="1"/>
        </w:rPr>
        <w:softHyphen/>
        <w:t>тельности Профсоюза. Создание Профсоюза, способного обеспечить защиту трудовых, социально-экономических прав и интересов членов Профсоюза, невозможно без прочной финансовой базы, стабильной организационно-финансовой работы структурных профсоюзных звеньев, эффективной системы формирования профсоюзных бюджетов и рационального расходования профсоюзных средств.</w:t>
      </w:r>
    </w:p>
    <w:p w:rsidR="00BF0760" w:rsidRPr="00D836DB" w:rsidRDefault="00BF0760" w:rsidP="00466678">
      <w:pPr>
        <w:spacing w:after="0"/>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Под финансовой работой понимается система организационно-финан</w:t>
      </w:r>
      <w:r w:rsidRPr="00D836DB">
        <w:rPr>
          <w:rFonts w:ascii="Times New Roman" w:eastAsia="Times New Roman" w:hAnsi="Times New Roman" w:cs="Times New Roman"/>
          <w:color w:val="000000"/>
          <w:sz w:val="28"/>
          <w:szCs w:val="28"/>
          <w:bdr w:val="none" w:sz="0" w:space="0" w:color="auto" w:frame="1"/>
        </w:rPr>
        <w:softHyphen/>
        <w:t>совых мер выборных профсоюзных органов, включающая организацию сбора и поступления средств на счета профсоюзных организаций, организацию бухгал</w:t>
      </w:r>
      <w:r w:rsidRPr="00D836DB">
        <w:rPr>
          <w:rFonts w:ascii="Times New Roman" w:eastAsia="Times New Roman" w:hAnsi="Times New Roman" w:cs="Times New Roman"/>
          <w:color w:val="000000"/>
          <w:sz w:val="28"/>
          <w:szCs w:val="28"/>
          <w:bdr w:val="none" w:sz="0" w:space="0" w:color="auto" w:frame="1"/>
        </w:rPr>
        <w:softHyphen/>
        <w:t>терского учета, отчетности и расходования членских профсоюзных </w:t>
      </w:r>
      <w:hyperlink r:id="rId6" w:tooltip="Взнос" w:history="1">
        <w:r w:rsidRPr="00D836DB">
          <w:rPr>
            <w:rFonts w:ascii="Times New Roman" w:eastAsia="Times New Roman" w:hAnsi="Times New Roman" w:cs="Times New Roman"/>
            <w:color w:val="743399"/>
            <w:sz w:val="28"/>
            <w:szCs w:val="28"/>
          </w:rPr>
          <w:t>взносов</w:t>
        </w:r>
      </w:hyperlink>
      <w:r w:rsidRPr="00D836DB">
        <w:rPr>
          <w:rFonts w:ascii="Times New Roman" w:eastAsia="Times New Roman" w:hAnsi="Times New Roman" w:cs="Times New Roman"/>
          <w:color w:val="000000"/>
          <w:sz w:val="28"/>
          <w:szCs w:val="28"/>
          <w:bdr w:val="none" w:sz="0" w:space="0" w:color="auto" w:frame="1"/>
        </w:rPr>
        <w:t> и других доходов профсоюзного бюджета, предусмотренных Уставом Профсоюза и законодательством РФ.</w:t>
      </w:r>
    </w:p>
    <w:p w:rsidR="00C9137C" w:rsidRDefault="00C9137C"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p>
    <w:p w:rsidR="00BF0760" w:rsidRPr="00D836DB" w:rsidRDefault="00BF0760"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Профсоюз обладает финансовой самостоятельностью, имеет обособлен</w:t>
      </w:r>
      <w:r w:rsidRPr="00D836DB">
        <w:rPr>
          <w:rFonts w:ascii="Times New Roman" w:eastAsia="Times New Roman" w:hAnsi="Times New Roman" w:cs="Times New Roman"/>
          <w:color w:val="000000"/>
          <w:sz w:val="28"/>
          <w:szCs w:val="28"/>
          <w:bdr w:val="none" w:sz="0" w:space="0" w:color="auto" w:frame="1"/>
        </w:rPr>
        <w:softHyphen/>
        <w:t>ное имущество. В соответствии с Гражданским кодексом РФ собственником имущества, в том числе и членских профсоюзных взносов в общественной организации (</w:t>
      </w:r>
      <w:r w:rsidR="00D836DB">
        <w:rPr>
          <w:rFonts w:ascii="Times New Roman" w:eastAsia="Times New Roman" w:hAnsi="Times New Roman" w:cs="Times New Roman"/>
          <w:color w:val="000000"/>
          <w:sz w:val="28"/>
          <w:szCs w:val="28"/>
          <w:bdr w:val="none" w:sz="0" w:space="0" w:color="auto" w:frame="1"/>
        </w:rPr>
        <w:t>П</w:t>
      </w:r>
      <w:r w:rsidRPr="00D836DB">
        <w:rPr>
          <w:rFonts w:ascii="Times New Roman" w:eastAsia="Times New Roman" w:hAnsi="Times New Roman" w:cs="Times New Roman"/>
          <w:color w:val="000000"/>
          <w:sz w:val="28"/>
          <w:szCs w:val="28"/>
          <w:bdr w:val="none" w:sz="0" w:space="0" w:color="auto" w:frame="1"/>
        </w:rPr>
        <w:t>рофсоюзе), является сама общественная организация (</w:t>
      </w:r>
      <w:r w:rsidR="00D836DB">
        <w:rPr>
          <w:rFonts w:ascii="Times New Roman" w:eastAsia="Times New Roman" w:hAnsi="Times New Roman" w:cs="Times New Roman"/>
          <w:color w:val="000000"/>
          <w:sz w:val="28"/>
          <w:szCs w:val="28"/>
          <w:bdr w:val="none" w:sz="0" w:space="0" w:color="auto" w:frame="1"/>
        </w:rPr>
        <w:t>П</w:t>
      </w:r>
      <w:r w:rsidRPr="00D836DB">
        <w:rPr>
          <w:rFonts w:ascii="Times New Roman" w:eastAsia="Times New Roman" w:hAnsi="Times New Roman" w:cs="Times New Roman"/>
          <w:color w:val="000000"/>
          <w:sz w:val="28"/>
          <w:szCs w:val="28"/>
          <w:bdr w:val="none" w:sz="0" w:space="0" w:color="auto" w:frame="1"/>
        </w:rPr>
        <w:t>рофсоюз) как юридическое лицо. На основании статьи 117 Гражданского кодекса РФ, статьи 32 Федерального закона от 01.01.2001г. «Об </w:t>
      </w:r>
      <w:hyperlink r:id="rId7" w:tooltip="Общественно-Государственные объединения" w:history="1">
        <w:r w:rsidRPr="00D836DB">
          <w:rPr>
            <w:rFonts w:ascii="Times New Roman" w:eastAsia="Times New Roman" w:hAnsi="Times New Roman" w:cs="Times New Roman"/>
            <w:color w:val="743399"/>
            <w:sz w:val="28"/>
            <w:szCs w:val="28"/>
          </w:rPr>
          <w:t>общественных объединениях</w:t>
        </w:r>
      </w:hyperlink>
      <w:r w:rsidRPr="00D836DB">
        <w:rPr>
          <w:rFonts w:ascii="Times New Roman" w:eastAsia="Times New Roman" w:hAnsi="Times New Roman" w:cs="Times New Roman"/>
          <w:color w:val="000000"/>
          <w:sz w:val="28"/>
          <w:szCs w:val="28"/>
          <w:bdr w:val="none" w:sz="0" w:space="0" w:color="auto" w:frame="1"/>
        </w:rPr>
        <w:t>» член Профсоюза теряет право на средства, которые он выплачивает Профсоюзу в виде членского профсоюзного взноса.</w:t>
      </w:r>
    </w:p>
    <w:p w:rsidR="00BF0760" w:rsidRPr="00D836DB" w:rsidRDefault="00BF0760"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Средства Профсоюза, формируемые из членских профсоюзных взносов, направляются в соот</w:t>
      </w:r>
      <w:r w:rsidRPr="00D836DB">
        <w:rPr>
          <w:rFonts w:ascii="Times New Roman" w:eastAsia="Times New Roman" w:hAnsi="Times New Roman" w:cs="Times New Roman"/>
          <w:color w:val="000000"/>
          <w:sz w:val="28"/>
          <w:szCs w:val="28"/>
          <w:bdr w:val="none" w:sz="0" w:space="0" w:color="auto" w:frame="1"/>
        </w:rPr>
        <w:softHyphen/>
        <w:t xml:space="preserve">ветствии с уставными нормами на финансовое обеспечение деятельности </w:t>
      </w:r>
      <w:r w:rsidRPr="00953070">
        <w:rPr>
          <w:rFonts w:ascii="Times New Roman" w:eastAsia="Times New Roman" w:hAnsi="Times New Roman" w:cs="Times New Roman"/>
          <w:b/>
          <w:color w:val="000000"/>
          <w:sz w:val="28"/>
          <w:szCs w:val="28"/>
          <w:bdr w:val="none" w:sz="0" w:space="0" w:color="auto" w:frame="1"/>
        </w:rPr>
        <w:t>всех  структурных звеньев</w:t>
      </w:r>
      <w:r w:rsidR="00C77246" w:rsidRPr="00D836DB">
        <w:rPr>
          <w:rFonts w:ascii="Times New Roman" w:eastAsia="Times New Roman" w:hAnsi="Times New Roman" w:cs="Times New Roman"/>
          <w:color w:val="000000"/>
          <w:sz w:val="28"/>
          <w:szCs w:val="28"/>
          <w:bdr w:val="none" w:sz="0" w:space="0" w:color="auto" w:frame="1"/>
        </w:rPr>
        <w:t xml:space="preserve">Профсоюза. </w:t>
      </w:r>
    </w:p>
    <w:p w:rsidR="00C9137C" w:rsidRDefault="00C9137C"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p>
    <w:p w:rsidR="00F577D3" w:rsidRPr="00D836DB" w:rsidRDefault="00BF0760"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 xml:space="preserve">В соответствии с </w:t>
      </w:r>
      <w:r w:rsidR="00C77246" w:rsidRPr="00D836DB">
        <w:rPr>
          <w:rFonts w:ascii="Times New Roman" w:eastAsia="Times New Roman" w:hAnsi="Times New Roman" w:cs="Times New Roman"/>
          <w:color w:val="000000"/>
          <w:sz w:val="28"/>
          <w:szCs w:val="28"/>
          <w:bdr w:val="none" w:sz="0" w:space="0" w:color="auto" w:frame="1"/>
        </w:rPr>
        <w:t>п.116</w:t>
      </w:r>
      <w:r w:rsidRPr="00D836DB">
        <w:rPr>
          <w:rFonts w:ascii="Times New Roman" w:eastAsia="Times New Roman" w:hAnsi="Times New Roman" w:cs="Times New Roman"/>
          <w:color w:val="000000"/>
          <w:sz w:val="28"/>
          <w:szCs w:val="28"/>
          <w:bdr w:val="none" w:sz="0" w:space="0" w:color="auto" w:frame="1"/>
        </w:rPr>
        <w:t xml:space="preserve"> Устава Профсоюза</w:t>
      </w:r>
      <w:r w:rsidR="00D836DB">
        <w:rPr>
          <w:rFonts w:ascii="Times New Roman" w:eastAsia="Times New Roman" w:hAnsi="Times New Roman" w:cs="Times New Roman"/>
          <w:color w:val="000000"/>
          <w:sz w:val="28"/>
          <w:szCs w:val="28"/>
          <w:bdr w:val="none" w:sz="0" w:space="0" w:color="auto" w:frame="1"/>
        </w:rPr>
        <w:t xml:space="preserve"> ПРГУ РФ</w:t>
      </w:r>
      <w:r w:rsidRPr="00D836DB">
        <w:rPr>
          <w:rFonts w:ascii="Times New Roman" w:eastAsia="Times New Roman" w:hAnsi="Times New Roman" w:cs="Times New Roman"/>
          <w:color w:val="000000"/>
          <w:sz w:val="28"/>
          <w:szCs w:val="28"/>
          <w:bdr w:val="none" w:sz="0" w:space="0" w:color="auto" w:frame="1"/>
        </w:rPr>
        <w:t xml:space="preserve"> распределение средств между структурами внутри Профсоюза </w:t>
      </w:r>
      <w:r w:rsidR="00F577D3" w:rsidRPr="00D836DB">
        <w:rPr>
          <w:rFonts w:ascii="Times New Roman" w:eastAsia="Times New Roman" w:hAnsi="Times New Roman" w:cs="Times New Roman"/>
          <w:color w:val="000000"/>
          <w:sz w:val="28"/>
          <w:szCs w:val="28"/>
          <w:bdr w:val="none" w:sz="0" w:space="0" w:color="auto" w:frame="1"/>
        </w:rPr>
        <w:t xml:space="preserve">устанавливается Центральным комитетом Профсоюза. </w:t>
      </w:r>
    </w:p>
    <w:p w:rsidR="00A77218" w:rsidRPr="00D836DB" w:rsidRDefault="00776C2B"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 xml:space="preserve">Актуальное на настоящий момент </w:t>
      </w:r>
      <w:r w:rsidR="00A77218" w:rsidRPr="00D836DB">
        <w:rPr>
          <w:rFonts w:ascii="Times New Roman" w:eastAsia="Times New Roman" w:hAnsi="Times New Roman" w:cs="Times New Roman"/>
          <w:color w:val="000000"/>
          <w:sz w:val="28"/>
          <w:szCs w:val="28"/>
          <w:bdr w:val="none" w:sz="0" w:space="0" w:color="auto" w:frame="1"/>
        </w:rPr>
        <w:t xml:space="preserve"> распределени</w:t>
      </w:r>
      <w:r w:rsidRPr="00D836DB">
        <w:rPr>
          <w:rFonts w:ascii="Times New Roman" w:eastAsia="Times New Roman" w:hAnsi="Times New Roman" w:cs="Times New Roman"/>
          <w:color w:val="000000"/>
          <w:sz w:val="28"/>
          <w:szCs w:val="28"/>
          <w:bdr w:val="none" w:sz="0" w:space="0" w:color="auto" w:frame="1"/>
        </w:rPr>
        <w:t>е</w:t>
      </w:r>
      <w:r w:rsidR="00A77218" w:rsidRPr="00D836DB">
        <w:rPr>
          <w:rFonts w:ascii="Times New Roman" w:eastAsia="Times New Roman" w:hAnsi="Times New Roman" w:cs="Times New Roman"/>
          <w:color w:val="000000"/>
          <w:sz w:val="28"/>
          <w:szCs w:val="28"/>
          <w:bdr w:val="none" w:sz="0" w:space="0" w:color="auto" w:frame="1"/>
        </w:rPr>
        <w:t xml:space="preserve"> взносов утвержден</w:t>
      </w:r>
      <w:r w:rsidRPr="00D836DB">
        <w:rPr>
          <w:rFonts w:ascii="Times New Roman" w:eastAsia="Times New Roman" w:hAnsi="Times New Roman" w:cs="Times New Roman"/>
          <w:color w:val="000000"/>
          <w:sz w:val="28"/>
          <w:szCs w:val="28"/>
          <w:bdr w:val="none" w:sz="0" w:space="0" w:color="auto" w:frame="1"/>
        </w:rPr>
        <w:t xml:space="preserve">о </w:t>
      </w:r>
      <w:r w:rsidR="00A77218" w:rsidRPr="00D836DB">
        <w:rPr>
          <w:rFonts w:ascii="Times New Roman" w:eastAsia="Times New Roman" w:hAnsi="Times New Roman" w:cs="Times New Roman"/>
          <w:color w:val="000000"/>
          <w:sz w:val="28"/>
          <w:szCs w:val="28"/>
          <w:bdr w:val="none" w:sz="0" w:space="0" w:color="auto" w:frame="1"/>
        </w:rPr>
        <w:t xml:space="preserve">постановлением ЦК </w:t>
      </w:r>
      <w:r w:rsidR="00D836DB">
        <w:rPr>
          <w:rFonts w:ascii="Times New Roman" w:eastAsia="Times New Roman" w:hAnsi="Times New Roman" w:cs="Times New Roman"/>
          <w:color w:val="000000"/>
          <w:sz w:val="28"/>
          <w:szCs w:val="28"/>
          <w:bdr w:val="none" w:sz="0" w:space="0" w:color="auto" w:frame="1"/>
        </w:rPr>
        <w:t>П</w:t>
      </w:r>
      <w:r w:rsidR="00A77218" w:rsidRPr="00D836DB">
        <w:rPr>
          <w:rFonts w:ascii="Times New Roman" w:eastAsia="Times New Roman" w:hAnsi="Times New Roman" w:cs="Times New Roman"/>
          <w:color w:val="000000"/>
          <w:sz w:val="28"/>
          <w:szCs w:val="28"/>
          <w:bdr w:val="none" w:sz="0" w:space="0" w:color="auto" w:frame="1"/>
        </w:rPr>
        <w:t xml:space="preserve">рофсоюза от </w:t>
      </w:r>
      <w:r w:rsidRPr="00D836DB">
        <w:rPr>
          <w:rFonts w:ascii="Times New Roman" w:eastAsia="Times New Roman" w:hAnsi="Times New Roman" w:cs="Times New Roman"/>
          <w:color w:val="000000"/>
          <w:sz w:val="28"/>
          <w:szCs w:val="28"/>
          <w:bdr w:val="none" w:sz="0" w:space="0" w:color="auto" w:frame="1"/>
        </w:rPr>
        <w:t>28 марта 2017г №VI-7. В соответствии с решением ЦК Профсоюза комитет региональной организации распределяет переданные в его оперативное управление взносы (пп</w:t>
      </w:r>
      <w:r w:rsidR="00ED2EF4">
        <w:rPr>
          <w:rFonts w:ascii="Times New Roman" w:eastAsia="Times New Roman" w:hAnsi="Times New Roman" w:cs="Times New Roman"/>
          <w:color w:val="000000"/>
          <w:sz w:val="28"/>
          <w:szCs w:val="28"/>
          <w:bdr w:val="none" w:sz="0" w:space="0" w:color="auto" w:frame="1"/>
        </w:rPr>
        <w:t>.</w:t>
      </w:r>
      <w:r w:rsidRPr="00D836DB">
        <w:rPr>
          <w:rFonts w:ascii="Times New Roman" w:eastAsia="Times New Roman" w:hAnsi="Times New Roman" w:cs="Times New Roman"/>
          <w:color w:val="000000"/>
          <w:sz w:val="28"/>
          <w:szCs w:val="28"/>
          <w:bdr w:val="none" w:sz="0" w:space="0" w:color="auto" w:frame="1"/>
        </w:rPr>
        <w:t>13 п. 89 Устава). У комитетов первичных и территориальных организаций</w:t>
      </w:r>
      <w:r w:rsidR="00D836DB">
        <w:rPr>
          <w:rFonts w:ascii="Times New Roman" w:eastAsia="Times New Roman" w:hAnsi="Times New Roman" w:cs="Times New Roman"/>
          <w:color w:val="000000"/>
          <w:sz w:val="28"/>
          <w:szCs w:val="28"/>
          <w:bdr w:val="none" w:sz="0" w:space="0" w:color="auto" w:frame="1"/>
        </w:rPr>
        <w:t xml:space="preserve"> в соответствии с Уставом</w:t>
      </w:r>
      <w:r w:rsidRPr="00D836DB">
        <w:rPr>
          <w:rFonts w:ascii="Times New Roman" w:eastAsia="Times New Roman" w:hAnsi="Times New Roman" w:cs="Times New Roman"/>
          <w:b/>
          <w:color w:val="000000"/>
          <w:sz w:val="28"/>
          <w:szCs w:val="28"/>
          <w:bdr w:val="none" w:sz="0" w:space="0" w:color="auto" w:frame="1"/>
        </w:rPr>
        <w:t>нет полномочий распределять взносы</w:t>
      </w:r>
      <w:r w:rsidRPr="00D836DB">
        <w:rPr>
          <w:rFonts w:ascii="Times New Roman" w:eastAsia="Times New Roman" w:hAnsi="Times New Roman" w:cs="Times New Roman"/>
          <w:color w:val="000000"/>
          <w:sz w:val="28"/>
          <w:szCs w:val="28"/>
          <w:bdr w:val="none" w:sz="0" w:space="0" w:color="auto" w:frame="1"/>
        </w:rPr>
        <w:t>.</w:t>
      </w:r>
    </w:p>
    <w:p w:rsidR="00A77218" w:rsidRPr="00D836DB" w:rsidRDefault="00BF0760"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В соответствии с</w:t>
      </w:r>
      <w:r w:rsidR="00F577D3" w:rsidRPr="00D836DB">
        <w:rPr>
          <w:rFonts w:ascii="Times New Roman" w:eastAsia="Times New Roman" w:hAnsi="Times New Roman" w:cs="Times New Roman"/>
          <w:color w:val="000000"/>
          <w:sz w:val="28"/>
          <w:szCs w:val="28"/>
          <w:bdr w:val="none" w:sz="0" w:space="0" w:color="auto" w:frame="1"/>
        </w:rPr>
        <w:t xml:space="preserve"> п. 113 </w:t>
      </w:r>
      <w:r w:rsidRPr="00D836DB">
        <w:rPr>
          <w:rFonts w:ascii="Times New Roman" w:eastAsia="Times New Roman" w:hAnsi="Times New Roman" w:cs="Times New Roman"/>
          <w:color w:val="000000"/>
          <w:sz w:val="28"/>
          <w:szCs w:val="28"/>
          <w:bdr w:val="none" w:sz="0" w:space="0" w:color="auto" w:frame="1"/>
        </w:rPr>
        <w:t>Устав</w:t>
      </w:r>
      <w:r w:rsidR="00F577D3" w:rsidRPr="00D836DB">
        <w:rPr>
          <w:rFonts w:ascii="Times New Roman" w:eastAsia="Times New Roman" w:hAnsi="Times New Roman" w:cs="Times New Roman"/>
          <w:color w:val="000000"/>
          <w:sz w:val="28"/>
          <w:szCs w:val="28"/>
          <w:bdr w:val="none" w:sz="0" w:space="0" w:color="auto" w:frame="1"/>
        </w:rPr>
        <w:t>а</w:t>
      </w:r>
      <w:r w:rsidRPr="00D836DB">
        <w:rPr>
          <w:rFonts w:ascii="Times New Roman" w:eastAsia="Times New Roman" w:hAnsi="Times New Roman" w:cs="Times New Roman"/>
          <w:color w:val="000000"/>
          <w:sz w:val="28"/>
          <w:szCs w:val="28"/>
          <w:bdr w:val="none" w:sz="0" w:space="0" w:color="auto" w:frame="1"/>
        </w:rPr>
        <w:t xml:space="preserve"> член Профсоюза уплачивает ежемесячно членские профсоюзные взносы в размере </w:t>
      </w:r>
      <w:r w:rsidR="00F577D3" w:rsidRPr="00D836DB">
        <w:rPr>
          <w:rFonts w:ascii="Times New Roman" w:eastAsia="Times New Roman" w:hAnsi="Times New Roman" w:cs="Times New Roman"/>
          <w:color w:val="000000"/>
          <w:sz w:val="28"/>
          <w:szCs w:val="28"/>
          <w:bdr w:val="none" w:sz="0" w:space="0" w:color="auto" w:frame="1"/>
        </w:rPr>
        <w:t xml:space="preserve">не менее </w:t>
      </w:r>
      <w:r w:rsidRPr="00D836DB">
        <w:rPr>
          <w:rFonts w:ascii="Times New Roman" w:eastAsia="Times New Roman" w:hAnsi="Times New Roman" w:cs="Times New Roman"/>
          <w:color w:val="000000"/>
          <w:sz w:val="28"/>
          <w:szCs w:val="28"/>
          <w:bdr w:val="none" w:sz="0" w:space="0" w:color="auto" w:frame="1"/>
        </w:rPr>
        <w:t xml:space="preserve">1% </w:t>
      </w:r>
      <w:r w:rsidR="00F577D3" w:rsidRPr="00D836DB">
        <w:rPr>
          <w:rFonts w:ascii="Times New Roman" w:eastAsia="Times New Roman" w:hAnsi="Times New Roman" w:cs="Times New Roman"/>
          <w:b/>
          <w:color w:val="000000"/>
          <w:sz w:val="28"/>
          <w:szCs w:val="28"/>
          <w:bdr w:val="none" w:sz="0" w:space="0" w:color="auto" w:frame="1"/>
        </w:rPr>
        <w:t>со всех видов заработной платы</w:t>
      </w:r>
      <w:r w:rsidR="00F577D3" w:rsidRPr="00D836DB">
        <w:rPr>
          <w:rFonts w:ascii="Times New Roman" w:eastAsia="Times New Roman" w:hAnsi="Times New Roman" w:cs="Times New Roman"/>
          <w:color w:val="000000"/>
          <w:sz w:val="28"/>
          <w:szCs w:val="28"/>
          <w:bdr w:val="none" w:sz="0" w:space="0" w:color="auto" w:frame="1"/>
        </w:rPr>
        <w:t xml:space="preserve">, доплат, премий и надбавок, </w:t>
      </w:r>
      <w:r w:rsidR="00F577D3" w:rsidRPr="00D836DB">
        <w:rPr>
          <w:rFonts w:ascii="Times New Roman" w:eastAsia="Times New Roman" w:hAnsi="Times New Roman" w:cs="Times New Roman"/>
          <w:b/>
          <w:color w:val="000000"/>
          <w:sz w:val="28"/>
          <w:szCs w:val="28"/>
          <w:bdr w:val="none" w:sz="0" w:space="0" w:color="auto" w:frame="1"/>
        </w:rPr>
        <w:t>включаемых в  фонд оплаты труда</w:t>
      </w:r>
      <w:r w:rsidR="00F577D3" w:rsidRPr="00D836DB">
        <w:rPr>
          <w:rFonts w:ascii="Times New Roman" w:eastAsia="Times New Roman" w:hAnsi="Times New Roman" w:cs="Times New Roman"/>
          <w:color w:val="000000"/>
          <w:sz w:val="28"/>
          <w:szCs w:val="28"/>
          <w:bdr w:val="none" w:sz="0" w:space="0" w:color="auto" w:frame="1"/>
        </w:rPr>
        <w:t xml:space="preserve">. </w:t>
      </w:r>
      <w:r w:rsidR="00DD5426">
        <w:rPr>
          <w:rFonts w:ascii="Times New Roman" w:eastAsia="Times New Roman" w:hAnsi="Times New Roman" w:cs="Times New Roman"/>
          <w:color w:val="000000"/>
          <w:sz w:val="28"/>
          <w:szCs w:val="28"/>
          <w:bdr w:val="none" w:sz="0" w:space="0" w:color="auto" w:frame="1"/>
        </w:rPr>
        <w:t xml:space="preserve"> Для удержания взносов необходимо наличие 2-х заявлений: в бухгалтерию работодателя об удержании взносов и в первичную организацию о принятии на профсоюзный учет.</w:t>
      </w:r>
    </w:p>
    <w:p w:rsidR="00BF0760" w:rsidRPr="00D836DB" w:rsidRDefault="00BF0760"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lastRenderedPageBreak/>
        <w:t xml:space="preserve">Неработающие члены Профсоюза (пенсионеры, женщины, находящиеся в декретном отпуске, </w:t>
      </w:r>
      <w:r w:rsidR="00A77218" w:rsidRPr="00D836DB">
        <w:rPr>
          <w:rFonts w:ascii="Times New Roman" w:eastAsia="Times New Roman" w:hAnsi="Times New Roman" w:cs="Times New Roman"/>
          <w:color w:val="000000"/>
          <w:sz w:val="28"/>
          <w:szCs w:val="28"/>
          <w:bdr w:val="none" w:sz="0" w:space="0" w:color="auto" w:frame="1"/>
        </w:rPr>
        <w:t>студенты</w:t>
      </w:r>
      <w:r w:rsidRPr="00D836DB">
        <w:rPr>
          <w:rFonts w:ascii="Times New Roman" w:eastAsia="Times New Roman" w:hAnsi="Times New Roman" w:cs="Times New Roman"/>
          <w:color w:val="000000"/>
          <w:sz w:val="28"/>
          <w:szCs w:val="28"/>
          <w:bdr w:val="none" w:sz="0" w:space="0" w:color="auto" w:frame="1"/>
        </w:rPr>
        <w:t>) уплачивают членск</w:t>
      </w:r>
      <w:r w:rsidR="00A77218" w:rsidRPr="00D836DB">
        <w:rPr>
          <w:rFonts w:ascii="Times New Roman" w:eastAsia="Times New Roman" w:hAnsi="Times New Roman" w:cs="Times New Roman"/>
          <w:color w:val="000000"/>
          <w:sz w:val="28"/>
          <w:szCs w:val="28"/>
          <w:bdr w:val="none" w:sz="0" w:space="0" w:color="auto" w:frame="1"/>
        </w:rPr>
        <w:t>ий взнос в размере, определяемым собранием или комитетом первичной (территориальной) профсоюзной организации по согласованию с вышестоящим профсоюзным органом</w:t>
      </w:r>
      <w:r w:rsidRPr="00D836DB">
        <w:rPr>
          <w:rFonts w:ascii="Times New Roman" w:eastAsia="Times New Roman" w:hAnsi="Times New Roman" w:cs="Times New Roman"/>
          <w:color w:val="000000"/>
          <w:sz w:val="28"/>
          <w:szCs w:val="28"/>
          <w:bdr w:val="none" w:sz="0" w:space="0" w:color="auto" w:frame="1"/>
        </w:rPr>
        <w:t>.</w:t>
      </w:r>
      <w:r w:rsidR="00776C2B" w:rsidRPr="00D836DB">
        <w:rPr>
          <w:rFonts w:ascii="Times New Roman" w:eastAsia="Times New Roman" w:hAnsi="Times New Roman" w:cs="Times New Roman"/>
          <w:color w:val="000000"/>
          <w:sz w:val="28"/>
          <w:szCs w:val="28"/>
          <w:bdr w:val="none" w:sz="0" w:space="0" w:color="auto" w:frame="1"/>
        </w:rPr>
        <w:t xml:space="preserve"> Необходимо обязательно </w:t>
      </w:r>
      <w:r w:rsidR="00776C2B" w:rsidRPr="00D836DB">
        <w:rPr>
          <w:rFonts w:ascii="Times New Roman" w:eastAsia="Times New Roman" w:hAnsi="Times New Roman" w:cs="Times New Roman"/>
          <w:b/>
          <w:color w:val="000000"/>
          <w:sz w:val="28"/>
          <w:szCs w:val="28"/>
          <w:bdr w:val="none" w:sz="0" w:space="0" w:color="auto" w:frame="1"/>
        </w:rPr>
        <w:t>контролировать уплату членских взносов</w:t>
      </w:r>
      <w:r w:rsidR="00776C2B" w:rsidRPr="00D836DB">
        <w:rPr>
          <w:rFonts w:ascii="Times New Roman" w:eastAsia="Times New Roman" w:hAnsi="Times New Roman" w:cs="Times New Roman"/>
          <w:color w:val="000000"/>
          <w:sz w:val="28"/>
          <w:szCs w:val="28"/>
          <w:bdr w:val="none" w:sz="0" w:space="0" w:color="auto" w:frame="1"/>
        </w:rPr>
        <w:t xml:space="preserve"> указанной категорией членов Профсоюза.</w:t>
      </w:r>
    </w:p>
    <w:p w:rsidR="00C9137C" w:rsidRDefault="00C9137C"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p>
    <w:p w:rsidR="00CF670B" w:rsidRPr="00CF670B" w:rsidRDefault="00A77218"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Порядок перечисления членских взносов определен п.114Устава</w:t>
      </w:r>
      <w:r w:rsidR="00CF670B">
        <w:rPr>
          <w:rFonts w:ascii="Times New Roman" w:eastAsia="Times New Roman" w:hAnsi="Times New Roman" w:cs="Times New Roman"/>
          <w:color w:val="000000"/>
          <w:sz w:val="28"/>
          <w:szCs w:val="28"/>
          <w:bdr w:val="none" w:sz="0" w:space="0" w:color="auto" w:frame="1"/>
        </w:rPr>
        <w:t xml:space="preserve"> и </w:t>
      </w:r>
      <w:r w:rsidR="00CF670B" w:rsidRPr="00CF670B">
        <w:rPr>
          <w:rFonts w:ascii="Times New Roman" w:eastAsia="Times New Roman" w:hAnsi="Times New Roman" w:cs="Times New Roman"/>
          <w:color w:val="000000"/>
          <w:sz w:val="28"/>
          <w:szCs w:val="28"/>
          <w:bdr w:val="none" w:sz="0" w:space="0" w:color="auto" w:frame="1"/>
        </w:rPr>
        <w:t>п.3 ст.28 ФЗ «О профессиональных союзах, их правах и гарантиях деятельности». Работодатель ежемесячно и бесплатно перечисляет на счет профсоюзной организации членские профсоюзные взносы из заработной платы работников. Эт</w:t>
      </w:r>
      <w:r w:rsidR="002A3E03">
        <w:rPr>
          <w:rFonts w:ascii="Times New Roman" w:eastAsia="Times New Roman" w:hAnsi="Times New Roman" w:cs="Times New Roman"/>
          <w:color w:val="000000"/>
          <w:sz w:val="28"/>
          <w:szCs w:val="28"/>
          <w:bdr w:val="none" w:sz="0" w:space="0" w:color="auto" w:frame="1"/>
        </w:rPr>
        <w:t>а</w:t>
      </w:r>
      <w:r w:rsidR="00CF670B" w:rsidRPr="00CF670B">
        <w:rPr>
          <w:rFonts w:ascii="Times New Roman" w:eastAsia="Times New Roman" w:hAnsi="Times New Roman" w:cs="Times New Roman"/>
          <w:color w:val="000000"/>
          <w:sz w:val="28"/>
          <w:szCs w:val="28"/>
          <w:bdr w:val="none" w:sz="0" w:space="0" w:color="auto" w:frame="1"/>
        </w:rPr>
        <w:t xml:space="preserve"> обязанность работодателя на практике закрепляется коллективным договором, соглашением. </w:t>
      </w:r>
    </w:p>
    <w:p w:rsidR="00BF0760" w:rsidRPr="00D836DB" w:rsidRDefault="00BF0760"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Денежные средства, оставшиеся в распоряжении первичной профсоюзной организации, расходуются на основании сметы, утверждаемой</w:t>
      </w:r>
      <w:r w:rsidR="00D836DB">
        <w:rPr>
          <w:rFonts w:ascii="Times New Roman" w:eastAsia="Times New Roman" w:hAnsi="Times New Roman" w:cs="Times New Roman"/>
          <w:color w:val="000000"/>
          <w:sz w:val="28"/>
          <w:szCs w:val="28"/>
          <w:bdr w:val="none" w:sz="0" w:space="0" w:color="auto" w:frame="1"/>
        </w:rPr>
        <w:t xml:space="preserve"> решением профсоюзного собрания, профсоюзного комитета.</w:t>
      </w:r>
    </w:p>
    <w:p w:rsidR="00C9137C" w:rsidRDefault="00C9137C" w:rsidP="00466678">
      <w:pPr>
        <w:spacing w:after="0"/>
        <w:jc w:val="center"/>
        <w:textAlignment w:val="baseline"/>
        <w:rPr>
          <w:rFonts w:ascii="Times New Roman" w:eastAsia="Times New Roman" w:hAnsi="Times New Roman" w:cs="Times New Roman"/>
          <w:b/>
          <w:bCs/>
          <w:color w:val="000000"/>
          <w:sz w:val="28"/>
          <w:szCs w:val="28"/>
          <w:bdr w:val="none" w:sz="0" w:space="0" w:color="auto" w:frame="1"/>
        </w:rPr>
      </w:pPr>
    </w:p>
    <w:p w:rsidR="00311D67" w:rsidRDefault="00311D67" w:rsidP="00466678">
      <w:pPr>
        <w:spacing w:after="0"/>
        <w:jc w:val="center"/>
        <w:textAlignment w:val="baseline"/>
        <w:rPr>
          <w:rFonts w:ascii="Times New Roman" w:eastAsia="Times New Roman" w:hAnsi="Times New Roman" w:cs="Times New Roman"/>
          <w:b/>
          <w:bCs/>
          <w:color w:val="000000"/>
          <w:sz w:val="28"/>
          <w:szCs w:val="28"/>
          <w:bdr w:val="none" w:sz="0" w:space="0" w:color="auto" w:frame="1"/>
        </w:rPr>
      </w:pPr>
      <w:r w:rsidRPr="00D836DB">
        <w:rPr>
          <w:rFonts w:ascii="Times New Roman" w:eastAsia="Times New Roman" w:hAnsi="Times New Roman" w:cs="Times New Roman"/>
          <w:b/>
          <w:bCs/>
          <w:color w:val="000000"/>
          <w:sz w:val="28"/>
          <w:szCs w:val="28"/>
          <w:bdr w:val="none" w:sz="0" w:space="0" w:color="auto" w:frame="1"/>
        </w:rPr>
        <w:t xml:space="preserve">II. ФОРМИРОВАНИЕ </w:t>
      </w:r>
      <w:r w:rsidR="0064449F">
        <w:rPr>
          <w:rFonts w:ascii="Times New Roman" w:eastAsia="Times New Roman" w:hAnsi="Times New Roman" w:cs="Times New Roman"/>
          <w:b/>
          <w:bCs/>
          <w:color w:val="000000"/>
          <w:sz w:val="28"/>
          <w:szCs w:val="28"/>
          <w:bdr w:val="none" w:sz="0" w:space="0" w:color="auto" w:frame="1"/>
        </w:rPr>
        <w:t xml:space="preserve">И ИСПОЛНЕНИЕ </w:t>
      </w:r>
      <w:r w:rsidRPr="00D836DB">
        <w:rPr>
          <w:rFonts w:ascii="Times New Roman" w:eastAsia="Times New Roman" w:hAnsi="Times New Roman" w:cs="Times New Roman"/>
          <w:b/>
          <w:bCs/>
          <w:color w:val="000000"/>
          <w:sz w:val="28"/>
          <w:szCs w:val="28"/>
          <w:bdr w:val="none" w:sz="0" w:space="0" w:color="auto" w:frame="1"/>
        </w:rPr>
        <w:t>СМЕТЫ ДОХОДОВ И РАСХОДОВ ПРОФСОЮЗНОЙ ОРГАНИЗАЦИИ</w:t>
      </w:r>
    </w:p>
    <w:p w:rsidR="00386FC1" w:rsidRDefault="00386FC1" w:rsidP="00466678">
      <w:pPr>
        <w:spacing w:after="0"/>
        <w:jc w:val="center"/>
        <w:textAlignment w:val="baseline"/>
        <w:rPr>
          <w:rFonts w:ascii="Times New Roman" w:eastAsia="Times New Roman" w:hAnsi="Times New Roman" w:cs="Times New Roman"/>
          <w:b/>
          <w:bCs/>
          <w:color w:val="000000"/>
          <w:sz w:val="28"/>
          <w:szCs w:val="28"/>
          <w:bdr w:val="none" w:sz="0" w:space="0" w:color="auto" w:frame="1"/>
        </w:rPr>
      </w:pPr>
    </w:p>
    <w:p w:rsidR="00311D67" w:rsidRPr="00D836DB" w:rsidRDefault="00311D67" w:rsidP="00466678">
      <w:pPr>
        <w:pStyle w:val="1"/>
        <w:shd w:val="clear" w:color="auto" w:fill="FFFFFF"/>
        <w:spacing w:before="0" w:beforeAutospacing="0" w:after="144" w:afterAutospacing="0"/>
        <w:contextualSpacing/>
        <w:rPr>
          <w:color w:val="000000"/>
          <w:sz w:val="28"/>
          <w:szCs w:val="28"/>
          <w:bdr w:val="none" w:sz="0" w:space="0" w:color="auto" w:frame="1"/>
        </w:rPr>
      </w:pPr>
      <w:r w:rsidRPr="00D836DB">
        <w:rPr>
          <w:b w:val="0"/>
          <w:color w:val="000000"/>
          <w:sz w:val="28"/>
          <w:szCs w:val="28"/>
          <w:bdr w:val="none" w:sz="0" w:space="0" w:color="auto" w:frame="1"/>
        </w:rPr>
        <w:t xml:space="preserve">В соответствии с Уставом Профсоюза, Федеральным законом  от 12 января 1996г. №10-ФЗ «О профессиональных союзах, их правах и гарантиях деятельности», </w:t>
      </w:r>
      <w:r w:rsidRPr="00D836DB">
        <w:rPr>
          <w:b w:val="0"/>
          <w:color w:val="333333"/>
          <w:sz w:val="28"/>
          <w:szCs w:val="28"/>
        </w:rPr>
        <w:t>Федеральным законом "Об общественных объединениях" от 19.05.1995 N 82-ФЗ</w:t>
      </w:r>
      <w:r w:rsidRPr="00D836DB">
        <w:rPr>
          <w:b w:val="0"/>
          <w:color w:val="000000"/>
          <w:sz w:val="28"/>
          <w:szCs w:val="28"/>
          <w:bdr w:val="none" w:sz="0" w:space="0" w:color="auto" w:frame="1"/>
        </w:rPr>
        <w:t xml:space="preserve">, </w:t>
      </w:r>
      <w:r w:rsidRPr="00D836DB">
        <w:rPr>
          <w:b w:val="0"/>
          <w:color w:val="333333"/>
          <w:sz w:val="28"/>
          <w:szCs w:val="28"/>
        </w:rPr>
        <w:t>Федеральным законом "О некоммерческих организациях" от 12.01.1996 N 7-ФЗ</w:t>
      </w:r>
      <w:r w:rsidRPr="00D836DB">
        <w:rPr>
          <w:b w:val="0"/>
          <w:color w:val="000000"/>
          <w:sz w:val="28"/>
          <w:szCs w:val="28"/>
          <w:bdr w:val="none" w:sz="0" w:space="0" w:color="auto" w:frame="1"/>
        </w:rPr>
        <w:t>» профсоюзные организа</w:t>
      </w:r>
      <w:r w:rsidRPr="00D836DB">
        <w:rPr>
          <w:b w:val="0"/>
          <w:color w:val="000000"/>
          <w:sz w:val="28"/>
          <w:szCs w:val="28"/>
          <w:bdr w:val="none" w:sz="0" w:space="0" w:color="auto" w:frame="1"/>
        </w:rPr>
        <w:softHyphen/>
        <w:t xml:space="preserve">ции </w:t>
      </w:r>
      <w:r w:rsidRPr="00D836DB">
        <w:rPr>
          <w:color w:val="000000"/>
          <w:sz w:val="28"/>
          <w:szCs w:val="28"/>
          <w:bdr w:val="none" w:sz="0" w:space="0" w:color="auto" w:frame="1"/>
        </w:rPr>
        <w:t>строят свою финансовую работу на основе смет.</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bCs/>
          <w:i/>
          <w:iCs/>
          <w:color w:val="000000"/>
          <w:sz w:val="28"/>
          <w:szCs w:val="28"/>
          <w:bdr w:val="none" w:sz="0" w:space="0" w:color="auto" w:frame="1"/>
        </w:rPr>
        <w:t>Смета организации Профсоюза - финансовый план формирования и использования денежных средств, поступающих в распоряжение организации Профсоюза на соответствующий календарный год.</w:t>
      </w:r>
    </w:p>
    <w:p w:rsidR="00311D67" w:rsidRPr="00D836DB"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Смета выборного коллегиального профсоюзного органа утверждается на каждый календарный год на основе организационного плана работы организации Профсоюза по реализации уставных задач.</w:t>
      </w:r>
    </w:p>
    <w:p w:rsidR="00311D67"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Проект сметы предварительно обсуждается и рассматривается на заседании президиума профсоюзной организации и за</w:t>
      </w:r>
      <w:r w:rsidR="00C91DB5">
        <w:rPr>
          <w:rFonts w:ascii="Times New Roman" w:eastAsia="Times New Roman" w:hAnsi="Times New Roman" w:cs="Times New Roman"/>
          <w:color w:val="000000"/>
          <w:sz w:val="28"/>
          <w:szCs w:val="28"/>
          <w:bdr w:val="none" w:sz="0" w:space="0" w:color="auto" w:frame="1"/>
        </w:rPr>
        <w:t>т</w:t>
      </w:r>
      <w:r w:rsidRPr="00D836DB">
        <w:rPr>
          <w:rFonts w:ascii="Times New Roman" w:eastAsia="Times New Roman" w:hAnsi="Times New Roman" w:cs="Times New Roman"/>
          <w:color w:val="000000"/>
          <w:sz w:val="28"/>
          <w:szCs w:val="28"/>
          <w:bdr w:val="none" w:sz="0" w:space="0" w:color="auto" w:frame="1"/>
        </w:rPr>
        <w:t xml:space="preserve">ем вносится на </w:t>
      </w:r>
      <w:r w:rsidR="006C4FA2" w:rsidRPr="00D836DB">
        <w:rPr>
          <w:rFonts w:ascii="Times New Roman" w:eastAsia="Times New Roman" w:hAnsi="Times New Roman" w:cs="Times New Roman"/>
          <w:color w:val="000000"/>
          <w:sz w:val="28"/>
          <w:szCs w:val="28"/>
          <w:bdr w:val="none" w:sz="0" w:space="0" w:color="auto" w:frame="1"/>
        </w:rPr>
        <w:t>утверждение</w:t>
      </w:r>
      <w:r w:rsidR="00D836DB">
        <w:rPr>
          <w:rFonts w:ascii="Times New Roman" w:eastAsia="Times New Roman" w:hAnsi="Times New Roman" w:cs="Times New Roman"/>
          <w:color w:val="000000"/>
          <w:sz w:val="28"/>
          <w:szCs w:val="28"/>
          <w:bdr w:val="none" w:sz="0" w:space="0" w:color="auto" w:frame="1"/>
        </w:rPr>
        <w:t xml:space="preserve"> собрания (для первичной)</w:t>
      </w:r>
      <w:proofErr w:type="gramStart"/>
      <w:r w:rsidR="00D836DB">
        <w:rPr>
          <w:rFonts w:ascii="Times New Roman" w:eastAsia="Times New Roman" w:hAnsi="Times New Roman" w:cs="Times New Roman"/>
          <w:color w:val="000000"/>
          <w:sz w:val="28"/>
          <w:szCs w:val="28"/>
          <w:bdr w:val="none" w:sz="0" w:space="0" w:color="auto" w:frame="1"/>
        </w:rPr>
        <w:t>,</w:t>
      </w:r>
      <w:r w:rsidR="00A303CE" w:rsidRPr="00D836DB">
        <w:rPr>
          <w:rFonts w:ascii="Times New Roman" w:eastAsia="Times New Roman" w:hAnsi="Times New Roman" w:cs="Times New Roman"/>
          <w:color w:val="000000"/>
          <w:sz w:val="28"/>
          <w:szCs w:val="28"/>
          <w:bdr w:val="none" w:sz="0" w:space="0" w:color="auto" w:frame="1"/>
        </w:rPr>
        <w:t>к</w:t>
      </w:r>
      <w:proofErr w:type="gramEnd"/>
      <w:r w:rsidR="00A303CE" w:rsidRPr="00D836DB">
        <w:rPr>
          <w:rFonts w:ascii="Times New Roman" w:eastAsia="Times New Roman" w:hAnsi="Times New Roman" w:cs="Times New Roman"/>
          <w:color w:val="000000"/>
          <w:sz w:val="28"/>
          <w:szCs w:val="28"/>
          <w:bdr w:val="none" w:sz="0" w:space="0" w:color="auto" w:frame="1"/>
        </w:rPr>
        <w:t>омитета</w:t>
      </w:r>
      <w:r w:rsidR="00D836DB">
        <w:rPr>
          <w:rFonts w:ascii="Times New Roman" w:eastAsia="Times New Roman" w:hAnsi="Times New Roman" w:cs="Times New Roman"/>
          <w:color w:val="000000"/>
          <w:sz w:val="28"/>
          <w:szCs w:val="28"/>
          <w:bdr w:val="none" w:sz="0" w:space="0" w:color="auto" w:frame="1"/>
        </w:rPr>
        <w:t>(для территориальной или объединенной )</w:t>
      </w:r>
      <w:r w:rsidRPr="00D836DB">
        <w:rPr>
          <w:rFonts w:ascii="Times New Roman" w:eastAsia="Times New Roman" w:hAnsi="Times New Roman" w:cs="Times New Roman"/>
          <w:color w:val="000000"/>
          <w:sz w:val="28"/>
          <w:szCs w:val="28"/>
          <w:bdr w:val="none" w:sz="0" w:space="0" w:color="auto" w:frame="1"/>
        </w:rPr>
        <w:t>профсоюзной организации</w:t>
      </w:r>
      <w:r w:rsidR="00A303CE" w:rsidRPr="00D836DB">
        <w:rPr>
          <w:rFonts w:ascii="Times New Roman" w:eastAsia="Times New Roman" w:hAnsi="Times New Roman" w:cs="Times New Roman"/>
          <w:color w:val="000000"/>
          <w:sz w:val="28"/>
          <w:szCs w:val="28"/>
          <w:bdr w:val="none" w:sz="0" w:space="0" w:color="auto" w:frame="1"/>
        </w:rPr>
        <w:t xml:space="preserve"> (пп</w:t>
      </w:r>
      <w:r w:rsidR="00C91DB5">
        <w:rPr>
          <w:rFonts w:ascii="Times New Roman" w:eastAsia="Times New Roman" w:hAnsi="Times New Roman" w:cs="Times New Roman"/>
          <w:color w:val="000000"/>
          <w:sz w:val="28"/>
          <w:szCs w:val="28"/>
          <w:bdr w:val="none" w:sz="0" w:space="0" w:color="auto" w:frame="1"/>
        </w:rPr>
        <w:t>.</w:t>
      </w:r>
      <w:r w:rsidR="00A303CE" w:rsidRPr="00D836DB">
        <w:rPr>
          <w:rFonts w:ascii="Times New Roman" w:eastAsia="Times New Roman" w:hAnsi="Times New Roman" w:cs="Times New Roman"/>
          <w:color w:val="000000"/>
          <w:sz w:val="28"/>
          <w:szCs w:val="28"/>
          <w:bdr w:val="none" w:sz="0" w:space="0" w:color="auto" w:frame="1"/>
        </w:rPr>
        <w:t>7 п</w:t>
      </w:r>
      <w:r w:rsidR="00C91DB5">
        <w:rPr>
          <w:rFonts w:ascii="Times New Roman" w:eastAsia="Times New Roman" w:hAnsi="Times New Roman" w:cs="Times New Roman"/>
          <w:color w:val="000000"/>
          <w:sz w:val="28"/>
          <w:szCs w:val="28"/>
          <w:bdr w:val="none" w:sz="0" w:space="0" w:color="auto" w:frame="1"/>
        </w:rPr>
        <w:t>.</w:t>
      </w:r>
      <w:r w:rsidR="00A303CE" w:rsidRPr="00D836DB">
        <w:rPr>
          <w:rFonts w:ascii="Times New Roman" w:eastAsia="Times New Roman" w:hAnsi="Times New Roman" w:cs="Times New Roman"/>
          <w:color w:val="000000"/>
          <w:sz w:val="28"/>
          <w:szCs w:val="28"/>
          <w:bdr w:val="none" w:sz="0" w:space="0" w:color="auto" w:frame="1"/>
        </w:rPr>
        <w:t xml:space="preserve"> 75 Устава)</w:t>
      </w:r>
      <w:r w:rsidRPr="00D836DB">
        <w:rPr>
          <w:rFonts w:ascii="Times New Roman" w:eastAsia="Times New Roman" w:hAnsi="Times New Roman" w:cs="Times New Roman"/>
          <w:color w:val="000000"/>
          <w:sz w:val="28"/>
          <w:szCs w:val="28"/>
          <w:bdr w:val="none" w:sz="0" w:space="0" w:color="auto" w:frame="1"/>
        </w:rPr>
        <w:t>.</w:t>
      </w:r>
    </w:p>
    <w:p w:rsidR="00DD5426" w:rsidRPr="00D836DB" w:rsidRDefault="00DD5426" w:rsidP="00466678">
      <w:pPr>
        <w:contextualSpacing/>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При оформлении сметы следует обращать на утверждающие грифы: в них должен быть №протокола, нумерация которых ведется сплошным методом на весь срок полномочий выборных органов (5лет).</w:t>
      </w:r>
    </w:p>
    <w:p w:rsidR="00311D67" w:rsidRPr="00D836DB"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 xml:space="preserve">Профсоюзная организация вправе вносить изменения в смету по всем показателям, за исключением тех, которые определены вышестоящим </w:t>
      </w:r>
      <w:r w:rsidRPr="00D836DB">
        <w:rPr>
          <w:rFonts w:ascii="Times New Roman" w:eastAsia="Times New Roman" w:hAnsi="Times New Roman" w:cs="Times New Roman"/>
          <w:color w:val="000000"/>
          <w:sz w:val="28"/>
          <w:szCs w:val="28"/>
          <w:bdr w:val="none" w:sz="0" w:space="0" w:color="auto" w:frame="1"/>
        </w:rPr>
        <w:lastRenderedPageBreak/>
        <w:t xml:space="preserve">профсоюзным органом (процент отчисления средств в вышестоящий выборный профсоюзный орган, а также предельные нормы финансовых расходов по тем или иным направлениям (показателям) </w:t>
      </w:r>
      <w:r w:rsidR="00A303CE" w:rsidRPr="00D836DB">
        <w:rPr>
          <w:rFonts w:ascii="Times New Roman" w:eastAsia="Times New Roman" w:hAnsi="Times New Roman" w:cs="Times New Roman"/>
          <w:color w:val="000000"/>
          <w:sz w:val="28"/>
          <w:szCs w:val="28"/>
          <w:bdr w:val="none" w:sz="0" w:space="0" w:color="auto" w:frame="1"/>
        </w:rPr>
        <w:t>финансовой работы</w:t>
      </w:r>
      <w:r w:rsidRPr="00D836DB">
        <w:rPr>
          <w:rFonts w:ascii="Times New Roman" w:eastAsia="Times New Roman" w:hAnsi="Times New Roman" w:cs="Times New Roman"/>
          <w:color w:val="000000"/>
          <w:sz w:val="28"/>
          <w:szCs w:val="28"/>
          <w:bdr w:val="none" w:sz="0" w:space="0" w:color="auto" w:frame="1"/>
        </w:rPr>
        <w:t>.</w:t>
      </w:r>
      <w:r w:rsidR="00A303CE" w:rsidRPr="00D836DB">
        <w:rPr>
          <w:rFonts w:ascii="Times New Roman" w:eastAsia="Times New Roman" w:hAnsi="Times New Roman" w:cs="Times New Roman"/>
          <w:color w:val="000000"/>
          <w:sz w:val="28"/>
          <w:szCs w:val="28"/>
          <w:bdr w:val="none" w:sz="0" w:space="0" w:color="auto" w:frame="1"/>
        </w:rPr>
        <w:t xml:space="preserve"> Так, в соответствии с п. 8.1 Концепции кадровой политики в Общероссийском профсоюзе госучреждений и общественного обслуживания РФ требуется направлять не менее 6% средств проф</w:t>
      </w:r>
      <w:r w:rsidR="00DD5426">
        <w:rPr>
          <w:rFonts w:ascii="Times New Roman" w:eastAsia="Times New Roman" w:hAnsi="Times New Roman" w:cs="Times New Roman"/>
          <w:color w:val="000000"/>
          <w:sz w:val="28"/>
          <w:szCs w:val="28"/>
          <w:bdr w:val="none" w:sz="0" w:space="0" w:color="auto" w:frame="1"/>
        </w:rPr>
        <w:t xml:space="preserve">союзных </w:t>
      </w:r>
      <w:r w:rsidR="00A303CE" w:rsidRPr="00D836DB">
        <w:rPr>
          <w:rFonts w:ascii="Times New Roman" w:eastAsia="Times New Roman" w:hAnsi="Times New Roman" w:cs="Times New Roman"/>
          <w:color w:val="000000"/>
          <w:sz w:val="28"/>
          <w:szCs w:val="28"/>
          <w:bdr w:val="none" w:sz="0" w:space="0" w:color="auto" w:frame="1"/>
        </w:rPr>
        <w:t>бюджетов каждого уровня профсоюзной структуры на обучение.</w:t>
      </w:r>
      <w:r w:rsidR="006C4FA2" w:rsidRPr="00D836DB">
        <w:rPr>
          <w:rFonts w:ascii="Times New Roman" w:eastAsia="Times New Roman" w:hAnsi="Times New Roman" w:cs="Times New Roman"/>
          <w:color w:val="000000"/>
          <w:sz w:val="28"/>
          <w:szCs w:val="28"/>
          <w:bdr w:val="none" w:sz="0" w:space="0" w:color="auto" w:frame="1"/>
        </w:rPr>
        <w:t xml:space="preserve"> В соответствии с п</w:t>
      </w:r>
      <w:r w:rsidR="00C91DB5">
        <w:rPr>
          <w:rFonts w:ascii="Times New Roman" w:eastAsia="Times New Roman" w:hAnsi="Times New Roman" w:cs="Times New Roman"/>
          <w:color w:val="000000"/>
          <w:sz w:val="28"/>
          <w:szCs w:val="28"/>
          <w:bdr w:val="none" w:sz="0" w:space="0" w:color="auto" w:frame="1"/>
        </w:rPr>
        <w:t>.</w:t>
      </w:r>
      <w:r w:rsidR="006C4FA2" w:rsidRPr="00D836DB">
        <w:rPr>
          <w:rFonts w:ascii="Times New Roman" w:eastAsia="Times New Roman" w:hAnsi="Times New Roman" w:cs="Times New Roman"/>
          <w:color w:val="000000"/>
          <w:sz w:val="28"/>
          <w:szCs w:val="28"/>
          <w:bdr w:val="none" w:sz="0" w:space="0" w:color="auto" w:frame="1"/>
        </w:rPr>
        <w:t>1.3 методических рекомендаций по заполнению формы 10-ПБ на работу с молодежью следует направлять не менее 5%</w:t>
      </w:r>
      <w:r w:rsidR="00D979B5" w:rsidRPr="00D836DB">
        <w:rPr>
          <w:rFonts w:ascii="Times New Roman" w:eastAsia="Times New Roman" w:hAnsi="Times New Roman" w:cs="Times New Roman"/>
          <w:color w:val="000000"/>
          <w:sz w:val="28"/>
          <w:szCs w:val="28"/>
          <w:bdr w:val="none" w:sz="0" w:space="0" w:color="auto" w:frame="1"/>
        </w:rPr>
        <w:t xml:space="preserve"> расходов.</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Статьи сметы могут выражаться как в абсолютных цифрах, так и в процентах к </w:t>
      </w:r>
      <w:hyperlink r:id="rId8" w:tooltip="Общий доход" w:history="1">
        <w:r w:rsidRPr="00D836DB">
          <w:rPr>
            <w:rFonts w:ascii="Times New Roman" w:eastAsia="Times New Roman" w:hAnsi="Times New Roman" w:cs="Times New Roman"/>
            <w:color w:val="743399"/>
            <w:sz w:val="28"/>
            <w:szCs w:val="28"/>
          </w:rPr>
          <w:t>общим доходам</w:t>
        </w:r>
      </w:hyperlink>
      <w:r w:rsidRPr="00D836DB">
        <w:rPr>
          <w:rFonts w:ascii="Times New Roman" w:eastAsia="Times New Roman" w:hAnsi="Times New Roman" w:cs="Times New Roman"/>
          <w:color w:val="000000"/>
          <w:sz w:val="28"/>
          <w:szCs w:val="28"/>
          <w:bdr w:val="none" w:sz="0" w:space="0" w:color="auto" w:frame="1"/>
        </w:rPr>
        <w:t>профсоюзной организации.</w:t>
      </w:r>
    </w:p>
    <w:p w:rsidR="00C9137C" w:rsidRDefault="00C9137C" w:rsidP="00466678">
      <w:pPr>
        <w:spacing w:after="0"/>
        <w:contextualSpacing/>
        <w:textAlignment w:val="baseline"/>
        <w:rPr>
          <w:rFonts w:ascii="Times New Roman" w:eastAsia="Times New Roman" w:hAnsi="Times New Roman" w:cs="Times New Roman"/>
          <w:b/>
          <w:bCs/>
          <w:i/>
          <w:iCs/>
          <w:color w:val="000000"/>
          <w:sz w:val="28"/>
          <w:szCs w:val="28"/>
          <w:bdr w:val="none" w:sz="0" w:space="0" w:color="auto" w:frame="1"/>
        </w:rPr>
      </w:pP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b/>
          <w:bCs/>
          <w:i/>
          <w:iCs/>
          <w:color w:val="000000"/>
          <w:sz w:val="28"/>
          <w:szCs w:val="28"/>
          <w:bdr w:val="none" w:sz="0" w:space="0" w:color="auto" w:frame="1"/>
        </w:rPr>
        <w:t>Смета выполняет две важные функции организации Профсоюза:</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b/>
          <w:bCs/>
          <w:color w:val="000000"/>
          <w:sz w:val="28"/>
          <w:szCs w:val="28"/>
          <w:bdr w:val="none" w:sz="0" w:space="0" w:color="auto" w:frame="1"/>
        </w:rPr>
        <w:t>РАСПОРЯДИТЕЛЬНУЮ (</w:t>
      </w:r>
      <w:r w:rsidRPr="00D836DB">
        <w:rPr>
          <w:rFonts w:ascii="Times New Roman" w:eastAsia="Times New Roman" w:hAnsi="Times New Roman" w:cs="Times New Roman"/>
          <w:color w:val="000000"/>
          <w:sz w:val="28"/>
          <w:szCs w:val="28"/>
          <w:bdr w:val="none" w:sz="0" w:space="0" w:color="auto" w:frame="1"/>
        </w:rPr>
        <w:t>предоставляет право на соответствующие расходы средств, поскольку смета утверждается высшим руководящим органом профсоюзной организации);</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b/>
          <w:bCs/>
          <w:color w:val="000000"/>
          <w:sz w:val="28"/>
          <w:szCs w:val="28"/>
          <w:bdr w:val="none" w:sz="0" w:space="0" w:color="auto" w:frame="1"/>
        </w:rPr>
        <w:t>РЕГЛАМЕНТИРУЮЩУЮ</w:t>
      </w:r>
      <w:r w:rsidRPr="00D836DB">
        <w:rPr>
          <w:rFonts w:ascii="Times New Roman" w:eastAsia="Times New Roman" w:hAnsi="Times New Roman" w:cs="Times New Roman"/>
          <w:color w:val="000000"/>
          <w:sz w:val="28"/>
          <w:szCs w:val="28"/>
          <w:bdr w:val="none" w:sz="0" w:space="0" w:color="auto" w:frame="1"/>
        </w:rPr>
        <w:t> </w:t>
      </w:r>
      <w:r w:rsidRPr="00D836DB">
        <w:rPr>
          <w:rFonts w:ascii="Times New Roman" w:eastAsia="Times New Roman" w:hAnsi="Times New Roman" w:cs="Times New Roman"/>
          <w:b/>
          <w:bCs/>
          <w:color w:val="000000"/>
          <w:sz w:val="28"/>
          <w:szCs w:val="28"/>
          <w:bdr w:val="none" w:sz="0" w:space="0" w:color="auto" w:frame="1"/>
        </w:rPr>
        <w:t>(</w:t>
      </w:r>
      <w:r w:rsidRPr="00D836DB">
        <w:rPr>
          <w:rFonts w:ascii="Times New Roman" w:eastAsia="Times New Roman" w:hAnsi="Times New Roman" w:cs="Times New Roman"/>
          <w:color w:val="000000"/>
          <w:sz w:val="28"/>
          <w:szCs w:val="28"/>
          <w:bdr w:val="none" w:sz="0" w:space="0" w:color="auto" w:frame="1"/>
        </w:rPr>
        <w:t>регламентирует расходы и регулирует финансовую деятельность профсоюзной организации).</w:t>
      </w:r>
    </w:p>
    <w:p w:rsidR="006C4FA2" w:rsidRPr="00D836DB" w:rsidRDefault="006C4FA2"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Так</w:t>
      </w:r>
      <w:r w:rsidR="00C91DB5">
        <w:rPr>
          <w:rFonts w:ascii="Times New Roman" w:eastAsia="Times New Roman" w:hAnsi="Times New Roman" w:cs="Times New Roman"/>
          <w:color w:val="000000"/>
          <w:sz w:val="28"/>
          <w:szCs w:val="28"/>
          <w:bdr w:val="none" w:sz="0" w:space="0" w:color="auto" w:frame="1"/>
        </w:rPr>
        <w:t>,</w:t>
      </w:r>
      <w:r w:rsidRPr="00D836DB">
        <w:rPr>
          <w:rFonts w:ascii="Times New Roman" w:eastAsia="Times New Roman" w:hAnsi="Times New Roman" w:cs="Times New Roman"/>
          <w:color w:val="000000"/>
          <w:sz w:val="28"/>
          <w:szCs w:val="28"/>
          <w:bdr w:val="none" w:sz="0" w:space="0" w:color="auto" w:frame="1"/>
        </w:rPr>
        <w:t xml:space="preserve"> в соответствии с пп</w:t>
      </w:r>
      <w:r w:rsidR="00953070">
        <w:rPr>
          <w:rFonts w:ascii="Times New Roman" w:eastAsia="Times New Roman" w:hAnsi="Times New Roman" w:cs="Times New Roman"/>
          <w:color w:val="000000"/>
          <w:sz w:val="28"/>
          <w:szCs w:val="28"/>
          <w:bdr w:val="none" w:sz="0" w:space="0" w:color="auto" w:frame="1"/>
        </w:rPr>
        <w:t>.</w:t>
      </w:r>
      <w:r w:rsidRPr="00D836DB">
        <w:rPr>
          <w:rFonts w:ascii="Times New Roman" w:eastAsia="Times New Roman" w:hAnsi="Times New Roman" w:cs="Times New Roman"/>
          <w:color w:val="000000"/>
          <w:sz w:val="28"/>
          <w:szCs w:val="28"/>
          <w:bdr w:val="none" w:sz="0" w:space="0" w:color="auto" w:frame="1"/>
        </w:rPr>
        <w:t>6 п</w:t>
      </w:r>
      <w:r w:rsidR="00466678">
        <w:rPr>
          <w:rFonts w:ascii="Times New Roman" w:eastAsia="Times New Roman" w:hAnsi="Times New Roman" w:cs="Times New Roman"/>
          <w:color w:val="000000"/>
          <w:sz w:val="28"/>
          <w:szCs w:val="28"/>
          <w:bdr w:val="none" w:sz="0" w:space="0" w:color="auto" w:frame="1"/>
        </w:rPr>
        <w:t>.</w:t>
      </w:r>
      <w:r w:rsidRPr="00D836DB">
        <w:rPr>
          <w:rFonts w:ascii="Times New Roman" w:eastAsia="Times New Roman" w:hAnsi="Times New Roman" w:cs="Times New Roman"/>
          <w:color w:val="000000"/>
          <w:sz w:val="28"/>
          <w:szCs w:val="28"/>
          <w:bdr w:val="none" w:sz="0" w:space="0" w:color="auto" w:frame="1"/>
        </w:rPr>
        <w:t xml:space="preserve">77 Устава Профсоюза председатель территориальной организации </w:t>
      </w:r>
      <w:r w:rsidR="00376FF2" w:rsidRPr="00D836DB">
        <w:rPr>
          <w:rFonts w:ascii="Times New Roman" w:eastAsia="Times New Roman" w:hAnsi="Times New Roman" w:cs="Times New Roman"/>
          <w:color w:val="000000"/>
          <w:sz w:val="28"/>
          <w:szCs w:val="28"/>
          <w:bdr w:val="none" w:sz="0" w:space="0" w:color="auto" w:frame="1"/>
        </w:rPr>
        <w:t xml:space="preserve">распоряжается имуществом и денежными средствами </w:t>
      </w:r>
      <w:r w:rsidR="00376FF2" w:rsidRPr="00D836DB">
        <w:rPr>
          <w:rFonts w:ascii="Times New Roman" w:eastAsia="Times New Roman" w:hAnsi="Times New Roman" w:cs="Times New Roman"/>
          <w:b/>
          <w:color w:val="000000"/>
          <w:sz w:val="28"/>
          <w:szCs w:val="28"/>
          <w:bdr w:val="none" w:sz="0" w:space="0" w:color="auto" w:frame="1"/>
        </w:rPr>
        <w:t>в соответствии с утвержденной сметой</w:t>
      </w:r>
      <w:r w:rsidR="00376FF2" w:rsidRPr="00D836DB">
        <w:rPr>
          <w:rFonts w:ascii="Times New Roman" w:eastAsia="Times New Roman" w:hAnsi="Times New Roman" w:cs="Times New Roman"/>
          <w:color w:val="000000"/>
          <w:sz w:val="28"/>
          <w:szCs w:val="28"/>
          <w:bdr w:val="none" w:sz="0" w:space="0" w:color="auto" w:frame="1"/>
        </w:rPr>
        <w:t>, решениями комитета и президиума территориальной организации Профсоюза. Таким образом, пока не утверждена</w:t>
      </w:r>
      <w:r w:rsidR="00D979B5" w:rsidRPr="00D836DB">
        <w:rPr>
          <w:rFonts w:ascii="Times New Roman" w:eastAsia="Times New Roman" w:hAnsi="Times New Roman" w:cs="Times New Roman"/>
          <w:color w:val="000000"/>
          <w:sz w:val="28"/>
          <w:szCs w:val="28"/>
          <w:bdr w:val="none" w:sz="0" w:space="0" w:color="auto" w:frame="1"/>
        </w:rPr>
        <w:t xml:space="preserve"> смета (комитетом у территориальных и объединенных организаций</w:t>
      </w:r>
      <w:r w:rsidR="00376FF2" w:rsidRPr="00D836DB">
        <w:rPr>
          <w:rFonts w:ascii="Times New Roman" w:eastAsia="Times New Roman" w:hAnsi="Times New Roman" w:cs="Times New Roman"/>
          <w:color w:val="000000"/>
          <w:sz w:val="28"/>
          <w:szCs w:val="28"/>
          <w:bdr w:val="none" w:sz="0" w:space="0" w:color="auto" w:frame="1"/>
        </w:rPr>
        <w:t xml:space="preserve">, собранием у </w:t>
      </w:r>
      <w:r w:rsidR="00D979B5" w:rsidRPr="00D836DB">
        <w:rPr>
          <w:rFonts w:ascii="Times New Roman" w:eastAsia="Times New Roman" w:hAnsi="Times New Roman" w:cs="Times New Roman"/>
          <w:color w:val="000000"/>
          <w:sz w:val="28"/>
          <w:szCs w:val="28"/>
          <w:bdr w:val="none" w:sz="0" w:space="0" w:color="auto" w:frame="1"/>
        </w:rPr>
        <w:t>первичных</w:t>
      </w:r>
      <w:r w:rsidR="00376FF2" w:rsidRPr="00D836DB">
        <w:rPr>
          <w:rFonts w:ascii="Times New Roman" w:eastAsia="Times New Roman" w:hAnsi="Times New Roman" w:cs="Times New Roman"/>
          <w:color w:val="000000"/>
          <w:sz w:val="28"/>
          <w:szCs w:val="28"/>
          <w:bdr w:val="none" w:sz="0" w:space="0" w:color="auto" w:frame="1"/>
        </w:rPr>
        <w:t xml:space="preserve">) </w:t>
      </w:r>
      <w:r w:rsidR="00D979B5" w:rsidRPr="00D836DB">
        <w:rPr>
          <w:rFonts w:ascii="Times New Roman" w:eastAsia="Times New Roman" w:hAnsi="Times New Roman" w:cs="Times New Roman"/>
          <w:b/>
          <w:color w:val="000000"/>
          <w:sz w:val="28"/>
          <w:szCs w:val="28"/>
          <w:bdr w:val="none" w:sz="0" w:space="0" w:color="auto" w:frame="1"/>
        </w:rPr>
        <w:t xml:space="preserve">председатель </w:t>
      </w:r>
      <w:r w:rsidR="00376FF2" w:rsidRPr="00D836DB">
        <w:rPr>
          <w:rFonts w:ascii="Times New Roman" w:eastAsia="Times New Roman" w:hAnsi="Times New Roman" w:cs="Times New Roman"/>
          <w:b/>
          <w:color w:val="000000"/>
          <w:sz w:val="28"/>
          <w:szCs w:val="28"/>
          <w:bdr w:val="none" w:sz="0" w:space="0" w:color="auto" w:frame="1"/>
        </w:rPr>
        <w:t>расходы производить не мо</w:t>
      </w:r>
      <w:r w:rsidR="00D979B5" w:rsidRPr="00D836DB">
        <w:rPr>
          <w:rFonts w:ascii="Times New Roman" w:eastAsia="Times New Roman" w:hAnsi="Times New Roman" w:cs="Times New Roman"/>
          <w:b/>
          <w:color w:val="000000"/>
          <w:sz w:val="28"/>
          <w:szCs w:val="28"/>
          <w:bdr w:val="none" w:sz="0" w:space="0" w:color="auto" w:frame="1"/>
        </w:rPr>
        <w:t>жет!!!</w:t>
      </w:r>
      <w:r w:rsidR="00376FF2" w:rsidRPr="00D836DB">
        <w:rPr>
          <w:rFonts w:ascii="Times New Roman" w:eastAsia="Times New Roman" w:hAnsi="Times New Roman" w:cs="Times New Roman"/>
          <w:color w:val="000000"/>
          <w:sz w:val="28"/>
          <w:szCs w:val="28"/>
          <w:bdr w:val="none" w:sz="0" w:space="0" w:color="auto" w:frame="1"/>
        </w:rPr>
        <w:t xml:space="preserve"> Смета должна утвержд</w:t>
      </w:r>
      <w:r w:rsidR="00D979B5" w:rsidRPr="00D836DB">
        <w:rPr>
          <w:rFonts w:ascii="Times New Roman" w:eastAsia="Times New Roman" w:hAnsi="Times New Roman" w:cs="Times New Roman"/>
          <w:color w:val="000000"/>
          <w:sz w:val="28"/>
          <w:szCs w:val="28"/>
          <w:bdr w:val="none" w:sz="0" w:space="0" w:color="auto" w:frame="1"/>
        </w:rPr>
        <w:t xml:space="preserve">аться  до начала финансового года (в декабре) на все </w:t>
      </w:r>
      <w:proofErr w:type="gramStart"/>
      <w:r w:rsidR="00D979B5" w:rsidRPr="00D836DB">
        <w:rPr>
          <w:rFonts w:ascii="Times New Roman" w:eastAsia="Times New Roman" w:hAnsi="Times New Roman" w:cs="Times New Roman"/>
          <w:color w:val="000000"/>
          <w:sz w:val="28"/>
          <w:szCs w:val="28"/>
          <w:bdr w:val="none" w:sz="0" w:space="0" w:color="auto" w:frame="1"/>
        </w:rPr>
        <w:t>средства</w:t>
      </w:r>
      <w:proofErr w:type="gramEnd"/>
      <w:r w:rsidR="00D979B5" w:rsidRPr="00D836DB">
        <w:rPr>
          <w:rFonts w:ascii="Times New Roman" w:eastAsia="Times New Roman" w:hAnsi="Times New Roman" w:cs="Times New Roman"/>
          <w:color w:val="000000"/>
          <w:sz w:val="28"/>
          <w:szCs w:val="28"/>
          <w:bdr w:val="none" w:sz="0" w:space="0" w:color="auto" w:frame="1"/>
        </w:rPr>
        <w:t xml:space="preserve"> поступающие в оперативное управление профорганизации (60%).</w:t>
      </w:r>
    </w:p>
    <w:p w:rsidR="00311D67" w:rsidRPr="00466678"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466678">
        <w:rPr>
          <w:rFonts w:ascii="Times New Roman" w:eastAsia="Times New Roman" w:hAnsi="Times New Roman" w:cs="Times New Roman"/>
          <w:bCs/>
          <w:color w:val="000000"/>
          <w:sz w:val="28"/>
          <w:szCs w:val="28"/>
          <w:bdr w:val="none" w:sz="0" w:space="0" w:color="auto" w:frame="1"/>
        </w:rPr>
        <w:t>Смета состоит из доходной и расходной частей</w:t>
      </w:r>
    </w:p>
    <w:p w:rsidR="00466678" w:rsidRDefault="00466678" w:rsidP="00466678">
      <w:pPr>
        <w:spacing w:after="0"/>
        <w:contextualSpacing/>
        <w:textAlignment w:val="baseline"/>
        <w:rPr>
          <w:rFonts w:ascii="Times New Roman" w:eastAsia="Times New Roman" w:hAnsi="Times New Roman" w:cs="Times New Roman"/>
          <w:b/>
          <w:i/>
          <w:color w:val="000000"/>
          <w:sz w:val="28"/>
          <w:szCs w:val="28"/>
          <w:bdr w:val="none" w:sz="0" w:space="0" w:color="auto" w:frame="1"/>
        </w:rPr>
      </w:pPr>
      <w:r w:rsidRPr="00466678">
        <w:rPr>
          <w:rFonts w:ascii="Times New Roman" w:eastAsia="Times New Roman" w:hAnsi="Times New Roman" w:cs="Times New Roman"/>
          <w:b/>
          <w:i/>
          <w:color w:val="000000"/>
          <w:sz w:val="28"/>
          <w:szCs w:val="28"/>
          <w:bdr w:val="none" w:sz="0" w:space="0" w:color="auto" w:frame="1"/>
        </w:rPr>
        <w:t>Доходная часть сметы может быть представлена:</w:t>
      </w:r>
    </w:p>
    <w:p w:rsidR="002A3E03" w:rsidRPr="002A3E03" w:rsidRDefault="002A3E03"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2A3E03">
        <w:rPr>
          <w:rFonts w:ascii="Times New Roman" w:eastAsia="Times New Roman" w:hAnsi="Times New Roman" w:cs="Times New Roman"/>
          <w:color w:val="000000"/>
          <w:sz w:val="28"/>
          <w:szCs w:val="28"/>
          <w:bdr w:val="none" w:sz="0" w:space="0" w:color="auto" w:frame="1"/>
        </w:rPr>
        <w:t>членскими взносами</w:t>
      </w:r>
      <w:r>
        <w:rPr>
          <w:rFonts w:ascii="Times New Roman" w:eastAsia="Times New Roman" w:hAnsi="Times New Roman" w:cs="Times New Roman"/>
          <w:color w:val="000000"/>
          <w:sz w:val="28"/>
          <w:szCs w:val="28"/>
          <w:bdr w:val="none" w:sz="0" w:space="0" w:color="auto" w:frame="1"/>
        </w:rPr>
        <w:t>;</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средства</w:t>
      </w:r>
      <w:r w:rsidR="00320074">
        <w:rPr>
          <w:rFonts w:ascii="Times New Roman" w:eastAsia="Times New Roman" w:hAnsi="Times New Roman" w:cs="Times New Roman"/>
          <w:color w:val="000000"/>
          <w:sz w:val="28"/>
          <w:szCs w:val="28"/>
          <w:bdr w:val="none" w:sz="0" w:space="0" w:color="auto" w:frame="1"/>
        </w:rPr>
        <w:t>ми</w:t>
      </w:r>
      <w:r w:rsidRPr="00D836DB">
        <w:rPr>
          <w:rFonts w:ascii="Times New Roman" w:eastAsia="Times New Roman" w:hAnsi="Times New Roman" w:cs="Times New Roman"/>
          <w:color w:val="000000"/>
          <w:sz w:val="28"/>
          <w:szCs w:val="28"/>
          <w:bdr w:val="none" w:sz="0" w:space="0" w:color="auto" w:frame="1"/>
        </w:rPr>
        <w:t xml:space="preserve"> по </w:t>
      </w:r>
      <w:hyperlink r:id="rId9" w:tooltip="Коллективные договора" w:history="1">
        <w:r w:rsidRPr="00D836DB">
          <w:rPr>
            <w:rFonts w:ascii="Times New Roman" w:eastAsia="Times New Roman" w:hAnsi="Times New Roman" w:cs="Times New Roman"/>
            <w:color w:val="743399"/>
            <w:sz w:val="28"/>
            <w:szCs w:val="28"/>
          </w:rPr>
          <w:t>коллективным договорам</w:t>
        </w:r>
      </w:hyperlink>
      <w:r w:rsidR="00D979B5" w:rsidRPr="00D836DB">
        <w:rPr>
          <w:rFonts w:ascii="Times New Roman" w:hAnsi="Times New Roman" w:cs="Times New Roman"/>
          <w:sz w:val="28"/>
          <w:szCs w:val="28"/>
        </w:rPr>
        <w:t xml:space="preserve"> в соответствии ст. 377 ТК РФ</w:t>
      </w:r>
      <w:r w:rsidRPr="00D836DB">
        <w:rPr>
          <w:rFonts w:ascii="Times New Roman" w:eastAsia="Times New Roman" w:hAnsi="Times New Roman" w:cs="Times New Roman"/>
          <w:color w:val="000000"/>
          <w:sz w:val="28"/>
          <w:szCs w:val="28"/>
          <w:bdr w:val="none" w:sz="0" w:space="0" w:color="auto" w:frame="1"/>
        </w:rPr>
        <w:t>;</w:t>
      </w:r>
    </w:p>
    <w:p w:rsidR="00D979B5"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добровольны</w:t>
      </w:r>
      <w:r w:rsidR="00320074">
        <w:rPr>
          <w:rFonts w:ascii="Times New Roman" w:eastAsia="Times New Roman" w:hAnsi="Times New Roman" w:cs="Times New Roman"/>
          <w:color w:val="000000"/>
          <w:sz w:val="28"/>
          <w:szCs w:val="28"/>
          <w:bdr w:val="none" w:sz="0" w:space="0" w:color="auto" w:frame="1"/>
        </w:rPr>
        <w:t>ми</w:t>
      </w:r>
      <w:r w:rsidRPr="00D836DB">
        <w:rPr>
          <w:rFonts w:ascii="Times New Roman" w:eastAsia="Times New Roman" w:hAnsi="Times New Roman" w:cs="Times New Roman"/>
          <w:color w:val="000000"/>
          <w:sz w:val="28"/>
          <w:szCs w:val="28"/>
          <w:bdr w:val="none" w:sz="0" w:space="0" w:color="auto" w:frame="1"/>
        </w:rPr>
        <w:t xml:space="preserve"> взнос</w:t>
      </w:r>
      <w:r w:rsidR="00320074">
        <w:rPr>
          <w:rFonts w:ascii="Times New Roman" w:eastAsia="Times New Roman" w:hAnsi="Times New Roman" w:cs="Times New Roman"/>
          <w:color w:val="000000"/>
          <w:sz w:val="28"/>
          <w:szCs w:val="28"/>
          <w:bdr w:val="none" w:sz="0" w:space="0" w:color="auto" w:frame="1"/>
        </w:rPr>
        <w:t>ами (в т.ч. пожертвованием</w:t>
      </w:r>
      <w:r w:rsidR="00D979B5" w:rsidRPr="00D836DB">
        <w:rPr>
          <w:rFonts w:ascii="Times New Roman" w:eastAsia="Times New Roman" w:hAnsi="Times New Roman" w:cs="Times New Roman"/>
          <w:color w:val="000000"/>
          <w:sz w:val="28"/>
          <w:szCs w:val="28"/>
          <w:bdr w:val="none" w:sz="0" w:space="0" w:color="auto" w:frame="1"/>
        </w:rPr>
        <w:t xml:space="preserve"> по ст</w:t>
      </w:r>
      <w:r w:rsidR="00466678">
        <w:rPr>
          <w:rFonts w:ascii="Times New Roman" w:eastAsia="Times New Roman" w:hAnsi="Times New Roman" w:cs="Times New Roman"/>
          <w:color w:val="000000"/>
          <w:sz w:val="28"/>
          <w:szCs w:val="28"/>
          <w:bdr w:val="none" w:sz="0" w:space="0" w:color="auto" w:frame="1"/>
        </w:rPr>
        <w:t>.</w:t>
      </w:r>
      <w:r w:rsidR="00D979B5" w:rsidRPr="00D836DB">
        <w:rPr>
          <w:rFonts w:ascii="Times New Roman" w:eastAsia="Times New Roman" w:hAnsi="Times New Roman" w:cs="Times New Roman"/>
          <w:color w:val="000000"/>
          <w:sz w:val="28"/>
          <w:szCs w:val="28"/>
          <w:bdr w:val="none" w:sz="0" w:space="0" w:color="auto" w:frame="1"/>
        </w:rPr>
        <w:t xml:space="preserve"> 582 ГК РФ)</w:t>
      </w:r>
      <w:r w:rsidRPr="00D836DB">
        <w:rPr>
          <w:rFonts w:ascii="Times New Roman" w:eastAsia="Times New Roman" w:hAnsi="Times New Roman" w:cs="Times New Roman"/>
          <w:color w:val="000000"/>
          <w:sz w:val="28"/>
          <w:szCs w:val="28"/>
          <w:bdr w:val="none" w:sz="0" w:space="0" w:color="auto" w:frame="1"/>
        </w:rPr>
        <w:t>;</w:t>
      </w:r>
    </w:p>
    <w:p w:rsidR="00311D67" w:rsidRPr="00D836DB" w:rsidRDefault="00320074"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доходами</w:t>
      </w:r>
      <w:r w:rsidR="00311D67" w:rsidRPr="00D836DB">
        <w:rPr>
          <w:rFonts w:ascii="Times New Roman" w:eastAsia="Times New Roman" w:hAnsi="Times New Roman" w:cs="Times New Roman"/>
          <w:color w:val="000000"/>
          <w:sz w:val="28"/>
          <w:szCs w:val="28"/>
          <w:bdr w:val="none" w:sz="0" w:space="0" w:color="auto" w:frame="1"/>
        </w:rPr>
        <w:t xml:space="preserve"> от </w:t>
      </w:r>
      <w:hyperlink r:id="rId10" w:tooltip="Предпринимательская деятельность" w:history="1">
        <w:r w:rsidR="00311D67" w:rsidRPr="00D836DB">
          <w:rPr>
            <w:rFonts w:ascii="Times New Roman" w:eastAsia="Times New Roman" w:hAnsi="Times New Roman" w:cs="Times New Roman"/>
            <w:color w:val="743399"/>
            <w:sz w:val="28"/>
            <w:szCs w:val="28"/>
          </w:rPr>
          <w:t>предпринимательской деятельности</w:t>
        </w:r>
      </w:hyperlink>
      <w:r w:rsidR="00D979B5" w:rsidRPr="00D836DB">
        <w:rPr>
          <w:rFonts w:ascii="Times New Roman" w:hAnsi="Times New Roman" w:cs="Times New Roman"/>
          <w:sz w:val="28"/>
          <w:szCs w:val="28"/>
        </w:rPr>
        <w:t xml:space="preserve"> (которые не могут распределяться, а могут быть направлены только на уставную деятельность)</w:t>
      </w:r>
      <w:r w:rsidR="00311D67" w:rsidRPr="00D836DB">
        <w:rPr>
          <w:rFonts w:ascii="Times New Roman" w:eastAsia="Times New Roman" w:hAnsi="Times New Roman" w:cs="Times New Roman"/>
          <w:color w:val="000000"/>
          <w:sz w:val="28"/>
          <w:szCs w:val="28"/>
          <w:bdr w:val="none" w:sz="0" w:space="0" w:color="auto" w:frame="1"/>
        </w:rPr>
        <w:t>;</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прочи</w:t>
      </w:r>
      <w:r w:rsidR="00AC0482">
        <w:rPr>
          <w:rFonts w:ascii="Times New Roman" w:eastAsia="Times New Roman" w:hAnsi="Times New Roman" w:cs="Times New Roman"/>
          <w:color w:val="000000"/>
          <w:sz w:val="28"/>
          <w:szCs w:val="28"/>
          <w:bdr w:val="none" w:sz="0" w:space="0" w:color="auto" w:frame="1"/>
        </w:rPr>
        <w:t>ми</w:t>
      </w:r>
      <w:r w:rsidRPr="00D836DB">
        <w:rPr>
          <w:rFonts w:ascii="Times New Roman" w:eastAsia="Times New Roman" w:hAnsi="Times New Roman" w:cs="Times New Roman"/>
          <w:color w:val="000000"/>
          <w:sz w:val="28"/>
          <w:szCs w:val="28"/>
          <w:bdr w:val="none" w:sz="0" w:space="0" w:color="auto" w:frame="1"/>
        </w:rPr>
        <w:t xml:space="preserve"> доход</w:t>
      </w:r>
      <w:r w:rsidR="00AC0482">
        <w:rPr>
          <w:rFonts w:ascii="Times New Roman" w:eastAsia="Times New Roman" w:hAnsi="Times New Roman" w:cs="Times New Roman"/>
          <w:color w:val="000000"/>
          <w:sz w:val="28"/>
          <w:szCs w:val="28"/>
          <w:bdr w:val="none" w:sz="0" w:space="0" w:color="auto" w:frame="1"/>
        </w:rPr>
        <w:t>ами</w:t>
      </w:r>
      <w:r w:rsidR="00D979B5" w:rsidRPr="00D836DB">
        <w:rPr>
          <w:rFonts w:ascii="Times New Roman" w:eastAsia="Times New Roman" w:hAnsi="Times New Roman" w:cs="Times New Roman"/>
          <w:color w:val="000000"/>
          <w:sz w:val="28"/>
          <w:szCs w:val="28"/>
          <w:bdr w:val="none" w:sz="0" w:space="0" w:color="auto" w:frame="1"/>
        </w:rPr>
        <w:t xml:space="preserve"> (поступления от вышестоящих профорганов)</w:t>
      </w:r>
      <w:r w:rsidRPr="00D836DB">
        <w:rPr>
          <w:rFonts w:ascii="Times New Roman" w:eastAsia="Times New Roman" w:hAnsi="Times New Roman" w:cs="Times New Roman"/>
          <w:color w:val="000000"/>
          <w:sz w:val="28"/>
          <w:szCs w:val="28"/>
          <w:bdr w:val="none" w:sz="0" w:space="0" w:color="auto" w:frame="1"/>
        </w:rPr>
        <w:t>.</w:t>
      </w:r>
    </w:p>
    <w:p w:rsidR="00311D67" w:rsidRPr="00D836DB" w:rsidRDefault="00311D67" w:rsidP="00466678">
      <w:pPr>
        <w:spacing w:after="0"/>
        <w:contextualSpacing/>
        <w:textAlignment w:val="baseline"/>
        <w:rPr>
          <w:rFonts w:ascii="Times New Roman" w:eastAsia="Times New Roman" w:hAnsi="Times New Roman" w:cs="Times New Roman"/>
          <w:b/>
          <w:bCs/>
          <w:i/>
          <w:iCs/>
          <w:color w:val="000000"/>
          <w:sz w:val="28"/>
          <w:szCs w:val="28"/>
          <w:bdr w:val="none" w:sz="0" w:space="0" w:color="auto" w:frame="1"/>
        </w:rPr>
      </w:pPr>
      <w:r w:rsidRPr="00D836DB">
        <w:rPr>
          <w:rFonts w:ascii="Times New Roman" w:eastAsia="Times New Roman" w:hAnsi="Times New Roman" w:cs="Times New Roman"/>
          <w:b/>
          <w:bCs/>
          <w:i/>
          <w:iCs/>
          <w:color w:val="000000"/>
          <w:sz w:val="28"/>
          <w:szCs w:val="28"/>
          <w:bdr w:val="none" w:sz="0" w:space="0" w:color="auto" w:frame="1"/>
        </w:rPr>
        <w:t>Расходная часть сметы</w:t>
      </w:r>
      <w:r w:rsidR="00AC0482">
        <w:rPr>
          <w:rFonts w:ascii="Times New Roman" w:eastAsia="Times New Roman" w:hAnsi="Times New Roman" w:cs="Times New Roman"/>
          <w:b/>
          <w:bCs/>
          <w:i/>
          <w:iCs/>
          <w:color w:val="000000"/>
          <w:sz w:val="28"/>
          <w:szCs w:val="28"/>
          <w:bdr w:val="none" w:sz="0" w:space="0" w:color="auto" w:frame="1"/>
        </w:rPr>
        <w:t xml:space="preserve"> может быть направлена на</w:t>
      </w:r>
      <w:r w:rsidRPr="00D836DB">
        <w:rPr>
          <w:rFonts w:ascii="Times New Roman" w:eastAsia="Times New Roman" w:hAnsi="Times New Roman" w:cs="Times New Roman"/>
          <w:b/>
          <w:bCs/>
          <w:i/>
          <w:iCs/>
          <w:color w:val="000000"/>
          <w:sz w:val="28"/>
          <w:szCs w:val="28"/>
          <w:bdr w:val="none" w:sz="0" w:space="0" w:color="auto" w:frame="1"/>
        </w:rPr>
        <w:t>:</w:t>
      </w:r>
    </w:p>
    <w:p w:rsidR="00D979B5" w:rsidRPr="00466678" w:rsidRDefault="00C91DB5" w:rsidP="00466678">
      <w:pPr>
        <w:spacing w:after="0"/>
        <w:contextualSpacing/>
        <w:textAlignment w:val="baseline"/>
        <w:rPr>
          <w:rFonts w:ascii="Times New Roman" w:eastAsia="Times New Roman" w:hAnsi="Times New Roman" w:cs="Times New Roman"/>
          <w:bCs/>
          <w:iCs/>
          <w:color w:val="000000"/>
          <w:sz w:val="28"/>
          <w:szCs w:val="28"/>
          <w:bdr w:val="none" w:sz="0" w:space="0" w:color="auto" w:frame="1"/>
        </w:rPr>
      </w:pPr>
      <w:r>
        <w:rPr>
          <w:rFonts w:ascii="Times New Roman" w:eastAsia="Times New Roman" w:hAnsi="Times New Roman" w:cs="Times New Roman"/>
          <w:bCs/>
          <w:iCs/>
          <w:color w:val="000000"/>
          <w:sz w:val="28"/>
          <w:szCs w:val="28"/>
          <w:bdr w:val="none" w:sz="0" w:space="0" w:color="auto" w:frame="1"/>
        </w:rPr>
        <w:t>ц</w:t>
      </w:r>
      <w:r w:rsidR="00D979B5" w:rsidRPr="00466678">
        <w:rPr>
          <w:rFonts w:ascii="Times New Roman" w:eastAsia="Times New Roman" w:hAnsi="Times New Roman" w:cs="Times New Roman"/>
          <w:bCs/>
          <w:iCs/>
          <w:color w:val="000000"/>
          <w:sz w:val="28"/>
          <w:szCs w:val="28"/>
          <w:bdr w:val="none" w:sz="0" w:space="0" w:color="auto" w:frame="1"/>
        </w:rPr>
        <w:t>елевые мероприятия</w:t>
      </w:r>
      <w:r w:rsidR="009C2A54" w:rsidRPr="00466678">
        <w:rPr>
          <w:rFonts w:ascii="Times New Roman" w:eastAsia="Times New Roman" w:hAnsi="Times New Roman" w:cs="Times New Roman"/>
          <w:bCs/>
          <w:iCs/>
          <w:color w:val="000000"/>
          <w:sz w:val="28"/>
          <w:szCs w:val="28"/>
          <w:bdr w:val="none" w:sz="0" w:space="0" w:color="auto" w:frame="1"/>
        </w:rPr>
        <w:t>, в т.ч.</w:t>
      </w:r>
    </w:p>
    <w:p w:rsidR="009C2A54" w:rsidRPr="00466678" w:rsidRDefault="00C91DB5" w:rsidP="00466678">
      <w:pPr>
        <w:spacing w:after="0"/>
        <w:contextualSpacing/>
        <w:textAlignment w:val="baseline"/>
        <w:rPr>
          <w:rFonts w:ascii="Times New Roman" w:eastAsia="Times New Roman" w:hAnsi="Times New Roman" w:cs="Times New Roman"/>
          <w:bCs/>
          <w:iCs/>
          <w:color w:val="000000"/>
          <w:sz w:val="28"/>
          <w:szCs w:val="28"/>
          <w:bdr w:val="none" w:sz="0" w:space="0" w:color="auto" w:frame="1"/>
        </w:rPr>
      </w:pPr>
      <w:r>
        <w:rPr>
          <w:rFonts w:ascii="Times New Roman" w:eastAsia="Times New Roman" w:hAnsi="Times New Roman" w:cs="Times New Roman"/>
          <w:bCs/>
          <w:iCs/>
          <w:color w:val="000000"/>
          <w:sz w:val="28"/>
          <w:szCs w:val="28"/>
          <w:bdr w:val="none" w:sz="0" w:space="0" w:color="auto" w:frame="1"/>
        </w:rPr>
        <w:t>и</w:t>
      </w:r>
      <w:r w:rsidR="00AC0482" w:rsidRPr="00466678">
        <w:rPr>
          <w:rFonts w:ascii="Times New Roman" w:eastAsia="Times New Roman" w:hAnsi="Times New Roman" w:cs="Times New Roman"/>
          <w:bCs/>
          <w:iCs/>
          <w:color w:val="000000"/>
          <w:sz w:val="28"/>
          <w:szCs w:val="28"/>
          <w:bdr w:val="none" w:sz="0" w:space="0" w:color="auto" w:frame="1"/>
        </w:rPr>
        <w:t>нформационную</w:t>
      </w:r>
      <w:r w:rsidR="009C2A54" w:rsidRPr="00466678">
        <w:rPr>
          <w:rFonts w:ascii="Times New Roman" w:eastAsia="Times New Roman" w:hAnsi="Times New Roman" w:cs="Times New Roman"/>
          <w:bCs/>
          <w:iCs/>
          <w:color w:val="000000"/>
          <w:sz w:val="28"/>
          <w:szCs w:val="28"/>
          <w:bdr w:val="none" w:sz="0" w:space="0" w:color="auto" w:frame="1"/>
        </w:rPr>
        <w:t xml:space="preserve"> работ</w:t>
      </w:r>
      <w:r w:rsidR="00AC0482" w:rsidRPr="00466678">
        <w:rPr>
          <w:rFonts w:ascii="Times New Roman" w:eastAsia="Times New Roman" w:hAnsi="Times New Roman" w:cs="Times New Roman"/>
          <w:bCs/>
          <w:iCs/>
          <w:color w:val="000000"/>
          <w:sz w:val="28"/>
          <w:szCs w:val="28"/>
          <w:bdr w:val="none" w:sz="0" w:space="0" w:color="auto" w:frame="1"/>
        </w:rPr>
        <w:t>у</w:t>
      </w:r>
      <w:r w:rsidR="00166597" w:rsidRPr="00466678">
        <w:rPr>
          <w:rFonts w:ascii="Times New Roman" w:eastAsia="Times New Roman" w:hAnsi="Times New Roman" w:cs="Times New Roman"/>
          <w:bCs/>
          <w:iCs/>
          <w:color w:val="000000"/>
          <w:sz w:val="28"/>
          <w:szCs w:val="28"/>
          <w:bdr w:val="none" w:sz="0" w:space="0" w:color="auto" w:frame="1"/>
        </w:rPr>
        <w:t>,</w:t>
      </w:r>
    </w:p>
    <w:p w:rsidR="00D979B5" w:rsidRPr="00D836DB" w:rsidRDefault="00C91DB5"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п</w:t>
      </w:r>
      <w:r w:rsidR="009C2A54" w:rsidRPr="00D836DB">
        <w:rPr>
          <w:rFonts w:ascii="Times New Roman" w:eastAsia="Times New Roman" w:hAnsi="Times New Roman" w:cs="Times New Roman"/>
          <w:color w:val="000000"/>
          <w:sz w:val="28"/>
          <w:szCs w:val="28"/>
          <w:bdr w:val="none" w:sz="0" w:space="0" w:color="auto" w:frame="1"/>
        </w:rPr>
        <w:t>одготовк</w:t>
      </w:r>
      <w:r w:rsidR="00AC0482">
        <w:rPr>
          <w:rFonts w:ascii="Times New Roman" w:eastAsia="Times New Roman" w:hAnsi="Times New Roman" w:cs="Times New Roman"/>
          <w:color w:val="000000"/>
          <w:sz w:val="28"/>
          <w:szCs w:val="28"/>
          <w:bdr w:val="none" w:sz="0" w:space="0" w:color="auto" w:frame="1"/>
        </w:rPr>
        <w:t>у</w:t>
      </w:r>
      <w:r w:rsidR="009C2A54" w:rsidRPr="00D836DB">
        <w:rPr>
          <w:rFonts w:ascii="Times New Roman" w:eastAsia="Times New Roman" w:hAnsi="Times New Roman" w:cs="Times New Roman"/>
          <w:color w:val="000000"/>
          <w:sz w:val="28"/>
          <w:szCs w:val="28"/>
          <w:bdr w:val="none" w:sz="0" w:space="0" w:color="auto" w:frame="1"/>
        </w:rPr>
        <w:t xml:space="preserve"> и обучение профсоюзных кадров и актива</w:t>
      </w:r>
      <w:r w:rsidR="00166597" w:rsidRPr="00D836DB">
        <w:rPr>
          <w:rFonts w:ascii="Times New Roman" w:eastAsia="Times New Roman" w:hAnsi="Times New Roman" w:cs="Times New Roman"/>
          <w:color w:val="000000"/>
          <w:sz w:val="28"/>
          <w:szCs w:val="28"/>
          <w:bdr w:val="none" w:sz="0" w:space="0" w:color="auto" w:frame="1"/>
        </w:rPr>
        <w:t>,</w:t>
      </w:r>
    </w:p>
    <w:p w:rsidR="009C2A54" w:rsidRPr="00D836DB" w:rsidRDefault="00C91DB5"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р</w:t>
      </w:r>
      <w:r w:rsidR="009C2A54" w:rsidRPr="00D836DB">
        <w:rPr>
          <w:rFonts w:ascii="Times New Roman" w:eastAsia="Times New Roman" w:hAnsi="Times New Roman" w:cs="Times New Roman"/>
          <w:color w:val="000000"/>
          <w:sz w:val="28"/>
          <w:szCs w:val="28"/>
          <w:bdr w:val="none" w:sz="0" w:space="0" w:color="auto" w:frame="1"/>
        </w:rPr>
        <w:t>абот</w:t>
      </w:r>
      <w:r w:rsidR="00AC0482">
        <w:rPr>
          <w:rFonts w:ascii="Times New Roman" w:eastAsia="Times New Roman" w:hAnsi="Times New Roman" w:cs="Times New Roman"/>
          <w:color w:val="000000"/>
          <w:sz w:val="28"/>
          <w:szCs w:val="28"/>
          <w:bdr w:val="none" w:sz="0" w:space="0" w:color="auto" w:frame="1"/>
        </w:rPr>
        <w:t>у</w:t>
      </w:r>
      <w:r w:rsidR="009C2A54" w:rsidRPr="00D836DB">
        <w:rPr>
          <w:rFonts w:ascii="Times New Roman" w:eastAsia="Times New Roman" w:hAnsi="Times New Roman" w:cs="Times New Roman"/>
          <w:color w:val="000000"/>
          <w:sz w:val="28"/>
          <w:szCs w:val="28"/>
          <w:bdr w:val="none" w:sz="0" w:space="0" w:color="auto" w:frame="1"/>
        </w:rPr>
        <w:t xml:space="preserve"> с молодежью</w:t>
      </w:r>
      <w:r w:rsidR="00166597" w:rsidRPr="00D836DB">
        <w:rPr>
          <w:rFonts w:ascii="Times New Roman" w:eastAsia="Times New Roman" w:hAnsi="Times New Roman" w:cs="Times New Roman"/>
          <w:color w:val="000000"/>
          <w:sz w:val="28"/>
          <w:szCs w:val="28"/>
          <w:bdr w:val="none" w:sz="0" w:space="0" w:color="auto" w:frame="1"/>
        </w:rPr>
        <w:t>,</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проведение конференций, с</w:t>
      </w:r>
      <w:r w:rsidR="00166597" w:rsidRPr="00D836DB">
        <w:rPr>
          <w:rFonts w:ascii="Times New Roman" w:eastAsia="Times New Roman" w:hAnsi="Times New Roman" w:cs="Times New Roman"/>
          <w:color w:val="000000"/>
          <w:sz w:val="28"/>
          <w:szCs w:val="28"/>
          <w:bdr w:val="none" w:sz="0" w:space="0" w:color="auto" w:frame="1"/>
        </w:rPr>
        <w:t>овещаний, пленумов, президиумов,</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культурно-массовые и спорти</w:t>
      </w:r>
      <w:r w:rsidR="00166597" w:rsidRPr="00D836DB">
        <w:rPr>
          <w:rFonts w:ascii="Times New Roman" w:eastAsia="Times New Roman" w:hAnsi="Times New Roman" w:cs="Times New Roman"/>
          <w:color w:val="000000"/>
          <w:sz w:val="28"/>
          <w:szCs w:val="28"/>
          <w:bdr w:val="none" w:sz="0" w:space="0" w:color="auto" w:frame="1"/>
        </w:rPr>
        <w:t>вно-оздоровительные мероприятия,</w:t>
      </w:r>
    </w:p>
    <w:p w:rsidR="009C2A54" w:rsidRPr="00D836DB" w:rsidRDefault="009C2A54"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проведение отдельных мероприятий;</w:t>
      </w:r>
    </w:p>
    <w:p w:rsidR="009C2A54" w:rsidRPr="00D836DB" w:rsidRDefault="009C2A54"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материальн</w:t>
      </w:r>
      <w:r w:rsidR="00AC0482">
        <w:rPr>
          <w:rFonts w:ascii="Times New Roman" w:eastAsia="Times New Roman" w:hAnsi="Times New Roman" w:cs="Times New Roman"/>
          <w:color w:val="000000"/>
          <w:sz w:val="28"/>
          <w:szCs w:val="28"/>
          <w:bdr w:val="none" w:sz="0" w:space="0" w:color="auto" w:frame="1"/>
        </w:rPr>
        <w:t>ую</w:t>
      </w:r>
      <w:r w:rsidRPr="00D836DB">
        <w:rPr>
          <w:rFonts w:ascii="Times New Roman" w:eastAsia="Times New Roman" w:hAnsi="Times New Roman" w:cs="Times New Roman"/>
          <w:color w:val="000000"/>
          <w:sz w:val="28"/>
          <w:szCs w:val="28"/>
          <w:bdr w:val="none" w:sz="0" w:space="0" w:color="auto" w:frame="1"/>
        </w:rPr>
        <w:t xml:space="preserve"> помощь членам профсоюза;</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премирование профсоюзного актива;</w:t>
      </w:r>
    </w:p>
    <w:p w:rsidR="00311D67" w:rsidRPr="00D836DB" w:rsidRDefault="009C2A54"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lastRenderedPageBreak/>
        <w:t>хозяйственные расходы</w:t>
      </w:r>
    </w:p>
    <w:p w:rsidR="00311D67" w:rsidRPr="00D836DB"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прочие расходы</w:t>
      </w:r>
      <w:r w:rsidR="009C2A54" w:rsidRPr="00D836DB">
        <w:rPr>
          <w:rFonts w:ascii="Times New Roman" w:eastAsia="Times New Roman" w:hAnsi="Times New Roman" w:cs="Times New Roman"/>
          <w:color w:val="000000"/>
          <w:sz w:val="28"/>
          <w:szCs w:val="28"/>
          <w:bdr w:val="none" w:sz="0" w:space="0" w:color="auto" w:frame="1"/>
        </w:rPr>
        <w:t>(в т.ч. у</w:t>
      </w:r>
      <w:r w:rsidR="00166597" w:rsidRPr="00D836DB">
        <w:rPr>
          <w:rFonts w:ascii="Times New Roman" w:eastAsia="Times New Roman" w:hAnsi="Times New Roman" w:cs="Times New Roman"/>
          <w:color w:val="000000"/>
          <w:sz w:val="28"/>
          <w:szCs w:val="28"/>
          <w:bdr w:val="none" w:sz="0" w:space="0" w:color="auto" w:frame="1"/>
        </w:rPr>
        <w:t>с</w:t>
      </w:r>
      <w:r w:rsidR="009C2A54" w:rsidRPr="00D836DB">
        <w:rPr>
          <w:rFonts w:ascii="Times New Roman" w:eastAsia="Times New Roman" w:hAnsi="Times New Roman" w:cs="Times New Roman"/>
          <w:color w:val="000000"/>
          <w:sz w:val="28"/>
          <w:szCs w:val="28"/>
          <w:bdr w:val="none" w:sz="0" w:space="0" w:color="auto" w:frame="1"/>
        </w:rPr>
        <w:t>луги банка)</w:t>
      </w:r>
      <w:r w:rsidRPr="00D836DB">
        <w:rPr>
          <w:rFonts w:ascii="Times New Roman" w:eastAsia="Times New Roman" w:hAnsi="Times New Roman" w:cs="Times New Roman"/>
          <w:color w:val="000000"/>
          <w:sz w:val="28"/>
          <w:szCs w:val="28"/>
          <w:bdr w:val="none" w:sz="0" w:space="0" w:color="auto" w:frame="1"/>
        </w:rPr>
        <w:t>.</w:t>
      </w:r>
    </w:p>
    <w:p w:rsidR="009C2A54" w:rsidRPr="00D836DB" w:rsidRDefault="009C2A54"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color w:val="000000"/>
          <w:sz w:val="28"/>
          <w:szCs w:val="28"/>
          <w:bdr w:val="none" w:sz="0" w:space="0" w:color="auto" w:frame="1"/>
        </w:rPr>
        <w:t xml:space="preserve"> Командировочных расходов, как правило, нет, т.к. нет  трудовых договоров. </w:t>
      </w:r>
      <w:r w:rsidR="00C91DB5">
        <w:rPr>
          <w:rFonts w:ascii="Times New Roman" w:eastAsia="Times New Roman" w:hAnsi="Times New Roman" w:cs="Times New Roman"/>
          <w:color w:val="000000"/>
          <w:sz w:val="28"/>
          <w:szCs w:val="28"/>
          <w:bdr w:val="none" w:sz="0" w:space="0" w:color="auto" w:frame="1"/>
        </w:rPr>
        <w:t>К</w:t>
      </w:r>
      <w:r w:rsidRPr="00D836DB">
        <w:rPr>
          <w:rFonts w:ascii="Times New Roman" w:eastAsia="Times New Roman" w:hAnsi="Times New Roman" w:cs="Times New Roman"/>
          <w:color w:val="000000"/>
          <w:sz w:val="28"/>
          <w:szCs w:val="28"/>
          <w:bdr w:val="none" w:sz="0" w:space="0" w:color="auto" w:frame="1"/>
        </w:rPr>
        <w:t>омандируются только работники.</w:t>
      </w:r>
    </w:p>
    <w:p w:rsidR="00311D67" w:rsidRPr="00D836DB" w:rsidRDefault="00311D67" w:rsidP="00466678">
      <w:pPr>
        <w:spacing w:after="0"/>
        <w:jc w:val="center"/>
        <w:textAlignment w:val="baseline"/>
        <w:rPr>
          <w:rFonts w:ascii="Times New Roman" w:eastAsia="Times New Roman" w:hAnsi="Times New Roman" w:cs="Times New Roman"/>
          <w:color w:val="000000"/>
          <w:sz w:val="28"/>
          <w:szCs w:val="28"/>
          <w:bdr w:val="none" w:sz="0" w:space="0" w:color="auto" w:frame="1"/>
        </w:rPr>
      </w:pPr>
      <w:r w:rsidRPr="00D836DB">
        <w:rPr>
          <w:rFonts w:ascii="Times New Roman" w:eastAsia="Times New Roman" w:hAnsi="Times New Roman" w:cs="Times New Roman"/>
          <w:b/>
          <w:bCs/>
          <w:color w:val="000000"/>
          <w:sz w:val="28"/>
          <w:szCs w:val="28"/>
          <w:bdr w:val="none" w:sz="0" w:space="0" w:color="auto" w:frame="1"/>
        </w:rPr>
        <w:t>2.1. Планирование доходов</w:t>
      </w:r>
    </w:p>
    <w:p w:rsidR="00311D67" w:rsidRDefault="00EC6EE5" w:rsidP="00466678">
      <w:pPr>
        <w:contextualSpacing/>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Пункт 110 Устава Профсоюза  определяет источники денежных средств </w:t>
      </w:r>
      <w:r w:rsidR="00311D67" w:rsidRPr="00D836DB">
        <w:rPr>
          <w:rFonts w:ascii="Times New Roman" w:eastAsia="Times New Roman" w:hAnsi="Times New Roman" w:cs="Times New Roman"/>
          <w:color w:val="000000"/>
          <w:sz w:val="28"/>
          <w:szCs w:val="28"/>
          <w:bdr w:val="none" w:sz="0" w:space="0" w:color="auto" w:frame="1"/>
        </w:rPr>
        <w:t>из: членских профсоюзных взносов, средств по коллективному договору, добровольных взносов, доходов от предпринимательской деятельности</w:t>
      </w:r>
      <w:r w:rsidR="00D979B5" w:rsidRPr="00D836DB">
        <w:rPr>
          <w:rFonts w:ascii="Times New Roman" w:eastAsia="Times New Roman" w:hAnsi="Times New Roman" w:cs="Times New Roman"/>
          <w:color w:val="000000"/>
          <w:sz w:val="28"/>
          <w:szCs w:val="28"/>
          <w:bdr w:val="none" w:sz="0" w:space="0" w:color="auto" w:frame="1"/>
        </w:rPr>
        <w:t xml:space="preserve"> (от размещения временно свободных средств на депозитах по решению президиумов)</w:t>
      </w:r>
      <w:r w:rsidR="00311D67" w:rsidRPr="00D836DB">
        <w:rPr>
          <w:rFonts w:ascii="Times New Roman" w:eastAsia="Times New Roman" w:hAnsi="Times New Roman" w:cs="Times New Roman"/>
          <w:color w:val="000000"/>
          <w:sz w:val="28"/>
          <w:szCs w:val="28"/>
          <w:bdr w:val="none" w:sz="0" w:space="0" w:color="auto" w:frame="1"/>
        </w:rPr>
        <w:t xml:space="preserve"> и прочих доходов.</w:t>
      </w:r>
    </w:p>
    <w:p w:rsidR="00B22B7B" w:rsidRDefault="00EC6EE5" w:rsidP="00466678">
      <w:pPr>
        <w:contextualSpacing/>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С точки зрения НК РФ (п</w:t>
      </w:r>
      <w:r w:rsidR="00C9137C">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2 ст</w:t>
      </w:r>
      <w:r w:rsidR="00C9137C">
        <w:rPr>
          <w:rFonts w:ascii="Times New Roman" w:eastAsia="Times New Roman" w:hAnsi="Times New Roman" w:cs="Times New Roman"/>
          <w:color w:val="000000"/>
          <w:sz w:val="28"/>
          <w:szCs w:val="28"/>
          <w:bdr w:val="none" w:sz="0" w:space="0" w:color="auto" w:frame="1"/>
        </w:rPr>
        <w:t>.</w:t>
      </w:r>
      <w:r>
        <w:rPr>
          <w:rFonts w:ascii="Times New Roman" w:eastAsia="Times New Roman" w:hAnsi="Times New Roman" w:cs="Times New Roman"/>
          <w:color w:val="000000"/>
          <w:sz w:val="28"/>
          <w:szCs w:val="28"/>
          <w:bdr w:val="none" w:sz="0" w:space="0" w:color="auto" w:frame="1"/>
        </w:rPr>
        <w:t xml:space="preserve"> 251) «… к целевым поступлениям на содержание некоммерческих организаций и ведение ими  уставной деятельности относятся…» и далее дан исчерпывающий, то есть не подлежащий расширенному толкованию, перечень из 14 пунктов целевых поступлений, которые могут быть получены некоммерческой организацией. В случае профсоюзной организации – это:</w:t>
      </w:r>
    </w:p>
    <w:p w:rsidR="00EC6EE5" w:rsidRDefault="00EC6EE5" w:rsidP="00466678">
      <w:pPr>
        <w:pStyle w:val="ac"/>
        <w:numPr>
          <w:ilvl w:val="0"/>
          <w:numId w:val="2"/>
        </w:numPr>
        <w:ind w:left="0" w:firstLine="709"/>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Вступительные взносы.</w:t>
      </w:r>
    </w:p>
    <w:p w:rsidR="00EC6EE5" w:rsidRDefault="00EC6EE5" w:rsidP="00466678">
      <w:pPr>
        <w:pStyle w:val="ac"/>
        <w:numPr>
          <w:ilvl w:val="0"/>
          <w:numId w:val="2"/>
        </w:numPr>
        <w:ind w:left="0" w:firstLine="709"/>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 Членские взносы.</w:t>
      </w:r>
    </w:p>
    <w:p w:rsidR="00EC6EE5" w:rsidRPr="005A0A62" w:rsidRDefault="00EC6EE5" w:rsidP="00466678">
      <w:pPr>
        <w:pStyle w:val="ac"/>
        <w:numPr>
          <w:ilvl w:val="0"/>
          <w:numId w:val="2"/>
        </w:numPr>
        <w:ind w:left="0" w:firstLine="709"/>
        <w:textAlignment w:val="baseline"/>
        <w:rPr>
          <w:rFonts w:ascii="Times New Roman" w:eastAsia="Times New Roman" w:hAnsi="Times New Roman" w:cs="Times New Roman"/>
          <w:color w:val="000000"/>
          <w:sz w:val="28"/>
          <w:szCs w:val="28"/>
          <w:bdr w:val="none" w:sz="0" w:space="0" w:color="auto" w:frame="1"/>
        </w:rPr>
      </w:pPr>
      <w:r w:rsidRPr="005A0A62">
        <w:rPr>
          <w:rFonts w:ascii="Times New Roman" w:eastAsia="Times New Roman" w:hAnsi="Times New Roman" w:cs="Times New Roman"/>
          <w:color w:val="000000"/>
          <w:sz w:val="28"/>
          <w:szCs w:val="28"/>
          <w:bdr w:val="none" w:sz="0" w:space="0" w:color="auto" w:frame="1"/>
        </w:rPr>
        <w:t>Пожертвования, признаваемые таковым в соответствии со ст. 582 ГК РФ, которая определяет «пожертвование» как дарение вещи или права в общеполезных целях, а также подпункт 9 пункта 2 ст</w:t>
      </w:r>
      <w:r w:rsidR="00C9137C">
        <w:rPr>
          <w:rFonts w:ascii="Times New Roman" w:eastAsia="Times New Roman" w:hAnsi="Times New Roman" w:cs="Times New Roman"/>
          <w:color w:val="000000"/>
          <w:sz w:val="28"/>
          <w:szCs w:val="28"/>
          <w:bdr w:val="none" w:sz="0" w:space="0" w:color="auto" w:frame="1"/>
        </w:rPr>
        <w:t xml:space="preserve">. </w:t>
      </w:r>
      <w:r w:rsidRPr="005A0A62">
        <w:rPr>
          <w:rFonts w:ascii="Times New Roman" w:eastAsia="Times New Roman" w:hAnsi="Times New Roman" w:cs="Times New Roman"/>
          <w:color w:val="000000"/>
          <w:sz w:val="28"/>
          <w:szCs w:val="28"/>
          <w:bdr w:val="none" w:sz="0" w:space="0" w:color="auto" w:frame="1"/>
        </w:rPr>
        <w:t>251, сформулированный следующим образом:</w:t>
      </w:r>
    </w:p>
    <w:p w:rsidR="00EC6EE5" w:rsidRPr="005A0A62" w:rsidRDefault="00CF670B" w:rsidP="00466678">
      <w:pPr>
        <w:pStyle w:val="ac"/>
        <w:numPr>
          <w:ilvl w:val="0"/>
          <w:numId w:val="2"/>
        </w:numPr>
        <w:ind w:left="0" w:firstLine="709"/>
        <w:textAlignment w:val="baseline"/>
        <w:rPr>
          <w:rFonts w:ascii="Times New Roman" w:eastAsia="Times New Roman" w:hAnsi="Times New Roman" w:cs="Times New Roman"/>
          <w:color w:val="000000"/>
          <w:sz w:val="28"/>
          <w:szCs w:val="28"/>
          <w:bdr w:val="none" w:sz="0" w:space="0" w:color="auto" w:frame="1"/>
        </w:rPr>
      </w:pPr>
      <w:r w:rsidRPr="005A0A62">
        <w:rPr>
          <w:rFonts w:ascii="Times New Roman" w:eastAsia="Times New Roman" w:hAnsi="Times New Roman" w:cs="Times New Roman"/>
          <w:color w:val="000000"/>
          <w:sz w:val="28"/>
          <w:szCs w:val="28"/>
          <w:bdr w:val="none" w:sz="0" w:space="0" w:color="auto" w:frame="1"/>
        </w:rPr>
        <w:t xml:space="preserve"> Средства,</w:t>
      </w:r>
      <w:r w:rsidR="00EC6EE5" w:rsidRPr="005A0A62">
        <w:rPr>
          <w:rFonts w:ascii="Times New Roman" w:eastAsia="Times New Roman" w:hAnsi="Times New Roman" w:cs="Times New Roman"/>
          <w:color w:val="000000"/>
          <w:sz w:val="28"/>
          <w:szCs w:val="28"/>
          <w:bdr w:val="none" w:sz="0" w:space="0" w:color="auto" w:frame="1"/>
        </w:rPr>
        <w:t xml:space="preserve"> поступившие</w:t>
      </w:r>
      <w:r w:rsidRPr="005A0A62">
        <w:rPr>
          <w:rFonts w:ascii="Times New Roman" w:eastAsia="Times New Roman" w:hAnsi="Times New Roman" w:cs="Times New Roman"/>
          <w:color w:val="000000"/>
          <w:sz w:val="28"/>
          <w:szCs w:val="28"/>
          <w:bdr w:val="none" w:sz="0" w:space="0" w:color="auto" w:frame="1"/>
        </w:rPr>
        <w:t xml:space="preserve"> профсоюзным организациям в соответствии с коллективными договорами на проведение профорганизациями социально-культурных и других мероприятий, предусмотренных их уставной деятельностью. Далее сказано, что эти средства должны учитываться отдельно от других средств и доходов от предпринимательской деятельности.</w:t>
      </w:r>
    </w:p>
    <w:p w:rsidR="00CF670B" w:rsidRPr="005A0A62" w:rsidRDefault="00CF670B" w:rsidP="00466678">
      <w:pPr>
        <w:pStyle w:val="ac"/>
        <w:ind w:left="0"/>
        <w:textAlignment w:val="baseline"/>
        <w:rPr>
          <w:rFonts w:ascii="Times New Roman" w:eastAsia="Times New Roman" w:hAnsi="Times New Roman" w:cs="Times New Roman"/>
          <w:color w:val="000000"/>
          <w:sz w:val="28"/>
          <w:szCs w:val="28"/>
          <w:bdr w:val="none" w:sz="0" w:space="0" w:color="auto" w:frame="1"/>
        </w:rPr>
      </w:pPr>
      <w:r w:rsidRPr="005A0A62">
        <w:rPr>
          <w:rFonts w:ascii="Times New Roman" w:eastAsia="Times New Roman" w:hAnsi="Times New Roman" w:cs="Times New Roman"/>
          <w:color w:val="000000"/>
          <w:sz w:val="28"/>
          <w:szCs w:val="28"/>
          <w:bdr w:val="none" w:sz="0" w:space="0" w:color="auto" w:frame="1"/>
        </w:rPr>
        <w:t xml:space="preserve"> Иным образом полученные денежные средства могут быть зачислены при  налоговой проверке в разряд нецелевых и с них необходимо будет исчислить и уплатить налог на прибыль 20%  или по УСН</w:t>
      </w:r>
      <w:proofErr w:type="gramStart"/>
      <w:r w:rsidRPr="005A0A62">
        <w:rPr>
          <w:rFonts w:ascii="Times New Roman" w:eastAsia="Times New Roman" w:hAnsi="Times New Roman" w:cs="Times New Roman"/>
          <w:color w:val="000000"/>
          <w:sz w:val="28"/>
          <w:szCs w:val="28"/>
          <w:bdr w:val="none" w:sz="0" w:space="0" w:color="auto" w:frame="1"/>
        </w:rPr>
        <w:t>6</w:t>
      </w:r>
      <w:proofErr w:type="gramEnd"/>
      <w:r w:rsidRPr="005A0A62">
        <w:rPr>
          <w:rFonts w:ascii="Times New Roman" w:eastAsia="Times New Roman" w:hAnsi="Times New Roman" w:cs="Times New Roman"/>
          <w:color w:val="000000"/>
          <w:sz w:val="28"/>
          <w:szCs w:val="28"/>
          <w:bdr w:val="none" w:sz="0" w:space="0" w:color="auto" w:frame="1"/>
        </w:rPr>
        <w:t xml:space="preserve">%. </w:t>
      </w:r>
    </w:p>
    <w:p w:rsidR="00C91DB5" w:rsidRDefault="00CF670B" w:rsidP="00953070">
      <w:pPr>
        <w:pStyle w:val="ac"/>
        <w:ind w:left="0"/>
        <w:textAlignment w:val="baseline"/>
        <w:rPr>
          <w:rFonts w:ascii="Times New Roman" w:eastAsia="Times New Roman" w:hAnsi="Times New Roman" w:cs="Times New Roman"/>
          <w:color w:val="000000"/>
          <w:sz w:val="28"/>
          <w:szCs w:val="28"/>
          <w:bdr w:val="none" w:sz="0" w:space="0" w:color="auto" w:frame="1"/>
        </w:rPr>
      </w:pPr>
      <w:r w:rsidRPr="005A0A62">
        <w:rPr>
          <w:rFonts w:ascii="Times New Roman" w:eastAsia="Times New Roman" w:hAnsi="Times New Roman" w:cs="Times New Roman"/>
          <w:color w:val="000000"/>
          <w:sz w:val="28"/>
          <w:szCs w:val="28"/>
          <w:bdr w:val="none" w:sz="0" w:space="0" w:color="auto" w:frame="1"/>
        </w:rPr>
        <w:t>Поэтому</w:t>
      </w:r>
      <w:r w:rsidR="005A0A62" w:rsidRPr="005A0A62">
        <w:rPr>
          <w:rFonts w:ascii="Times New Roman" w:eastAsia="Times New Roman" w:hAnsi="Times New Roman" w:cs="Times New Roman"/>
          <w:color w:val="000000"/>
          <w:sz w:val="28"/>
          <w:szCs w:val="28"/>
          <w:bdr w:val="none" w:sz="0" w:space="0" w:color="auto" w:frame="1"/>
        </w:rPr>
        <w:t>,</w:t>
      </w:r>
      <w:r w:rsidR="00311D67" w:rsidRPr="005A0A62">
        <w:rPr>
          <w:rFonts w:ascii="Times New Roman" w:eastAsia="Times New Roman" w:hAnsi="Times New Roman" w:cs="Times New Roman"/>
          <w:i/>
          <w:iCs/>
          <w:color w:val="000000"/>
          <w:sz w:val="28"/>
          <w:szCs w:val="28"/>
          <w:bdr w:val="none" w:sz="0" w:space="0" w:color="auto" w:frame="1"/>
        </w:rPr>
        <w:t>при получении средств важно обращать внимание на формулировки, которые у</w:t>
      </w:r>
      <w:r w:rsidR="005A0A62">
        <w:rPr>
          <w:rFonts w:ascii="Times New Roman" w:eastAsia="Times New Roman" w:hAnsi="Times New Roman" w:cs="Times New Roman"/>
          <w:i/>
          <w:iCs/>
          <w:color w:val="000000"/>
          <w:sz w:val="28"/>
          <w:szCs w:val="28"/>
          <w:bdr w:val="none" w:sz="0" w:space="0" w:color="auto" w:frame="1"/>
        </w:rPr>
        <w:t>казываются в назначении платежа</w:t>
      </w:r>
      <w:r w:rsidR="00311D67" w:rsidRPr="005A0A62">
        <w:rPr>
          <w:rFonts w:ascii="Times New Roman" w:eastAsia="Times New Roman" w:hAnsi="Times New Roman" w:cs="Times New Roman"/>
          <w:color w:val="000000"/>
          <w:sz w:val="28"/>
          <w:szCs w:val="28"/>
          <w:bdr w:val="none" w:sz="0" w:space="0" w:color="auto" w:frame="1"/>
        </w:rPr>
        <w:t>. При перечислении членских профсоюзных взносов в назначении платежа указывается «Членские профсоюзные взносы (</w:t>
      </w:r>
      <w:r w:rsidRPr="005A0A62">
        <w:rPr>
          <w:rFonts w:ascii="Times New Roman" w:eastAsia="Times New Roman" w:hAnsi="Times New Roman" w:cs="Times New Roman"/>
          <w:color w:val="000000"/>
          <w:sz w:val="28"/>
          <w:szCs w:val="28"/>
          <w:bdr w:val="none" w:sz="0" w:space="0" w:color="auto" w:frame="1"/>
        </w:rPr>
        <w:t>за</w:t>
      </w:r>
      <w:r w:rsidR="00311D67" w:rsidRPr="005A0A62">
        <w:rPr>
          <w:rFonts w:ascii="Times New Roman" w:eastAsia="Times New Roman" w:hAnsi="Times New Roman" w:cs="Times New Roman"/>
          <w:color w:val="000000"/>
          <w:sz w:val="28"/>
          <w:szCs w:val="28"/>
          <w:bdr w:val="none" w:sz="0" w:space="0" w:color="auto" w:frame="1"/>
        </w:rPr>
        <w:t xml:space="preserve"> период)».</w:t>
      </w:r>
    </w:p>
    <w:p w:rsidR="00953070" w:rsidRDefault="005A0A62" w:rsidP="00953070">
      <w:pPr>
        <w:pStyle w:val="ac"/>
        <w:ind w:left="0"/>
        <w:textAlignment w:val="baseline"/>
        <w:rPr>
          <w:rFonts w:ascii="Times New Roman" w:eastAsia="Times New Roman" w:hAnsi="Times New Roman" w:cs="Times New Roman"/>
          <w:color w:val="000000"/>
          <w:sz w:val="28"/>
          <w:szCs w:val="28"/>
          <w:bdr w:val="none" w:sz="0" w:space="0" w:color="auto" w:frame="1"/>
        </w:rPr>
      </w:pPr>
      <w:r w:rsidRPr="005A0A62">
        <w:rPr>
          <w:rFonts w:ascii="Times New Roman" w:eastAsia="Times New Roman" w:hAnsi="Times New Roman" w:cs="Times New Roman"/>
          <w:color w:val="000000"/>
          <w:sz w:val="28"/>
          <w:szCs w:val="28"/>
          <w:bdr w:val="none" w:sz="0" w:space="0" w:color="auto" w:frame="1"/>
        </w:rPr>
        <w:t>Порядок использования средств по коллективным договорам рассмотрен подробно в ст.377 ТК РФ</w:t>
      </w:r>
      <w:r w:rsidR="00953070">
        <w:rPr>
          <w:rFonts w:ascii="Times New Roman" w:eastAsia="Times New Roman" w:hAnsi="Times New Roman" w:cs="Times New Roman"/>
          <w:color w:val="000000"/>
          <w:sz w:val="28"/>
          <w:szCs w:val="28"/>
          <w:bdr w:val="none" w:sz="0" w:space="0" w:color="auto" w:frame="1"/>
        </w:rPr>
        <w:t>.</w:t>
      </w:r>
    </w:p>
    <w:p w:rsidR="00953070" w:rsidRDefault="00311D67" w:rsidP="00953070">
      <w:pPr>
        <w:pStyle w:val="ac"/>
        <w:ind w:left="0"/>
        <w:textAlignment w:val="baseline"/>
        <w:rPr>
          <w:rFonts w:ascii="Times New Roman" w:eastAsia="Times New Roman" w:hAnsi="Times New Roman" w:cs="Times New Roman"/>
          <w:color w:val="000000"/>
          <w:sz w:val="28"/>
          <w:szCs w:val="28"/>
          <w:bdr w:val="none" w:sz="0" w:space="0" w:color="auto" w:frame="1"/>
        </w:rPr>
      </w:pPr>
      <w:r w:rsidRPr="00C9137C">
        <w:rPr>
          <w:rFonts w:ascii="Times New Roman" w:eastAsia="Times New Roman" w:hAnsi="Times New Roman" w:cs="Times New Roman"/>
          <w:bCs/>
          <w:color w:val="000000"/>
          <w:sz w:val="28"/>
          <w:szCs w:val="28"/>
          <w:bdr w:val="none" w:sz="0" w:space="0" w:color="auto" w:frame="1"/>
        </w:rPr>
        <w:t>Пожертвования на общеполезные цели</w:t>
      </w:r>
      <w:r w:rsidRPr="005A0A62">
        <w:rPr>
          <w:rFonts w:ascii="Times New Roman" w:eastAsia="Times New Roman" w:hAnsi="Times New Roman" w:cs="Times New Roman"/>
          <w:color w:val="000000"/>
          <w:sz w:val="28"/>
          <w:szCs w:val="28"/>
          <w:bdr w:val="none" w:sz="0" w:space="0" w:color="auto" w:frame="1"/>
        </w:rPr>
        <w:t xml:space="preserve"> (ст.582 ГК РФ) </w:t>
      </w:r>
      <w:r w:rsidRPr="005A0A62">
        <w:rPr>
          <w:rFonts w:ascii="Times New Roman" w:eastAsia="Times New Roman" w:hAnsi="Times New Roman" w:cs="Times New Roman"/>
          <w:i/>
          <w:iCs/>
          <w:color w:val="000000"/>
          <w:sz w:val="28"/>
          <w:szCs w:val="28"/>
          <w:bdr w:val="none" w:sz="0" w:space="0" w:color="auto" w:frame="1"/>
        </w:rPr>
        <w:t>оформляются </w:t>
      </w:r>
      <w:hyperlink r:id="rId11" w:tooltip="Договора пожертвования" w:history="1">
        <w:r w:rsidRPr="005A0A62">
          <w:rPr>
            <w:rFonts w:ascii="Times New Roman" w:eastAsia="Times New Roman" w:hAnsi="Times New Roman" w:cs="Times New Roman"/>
            <w:i/>
            <w:iCs/>
            <w:color w:val="743399"/>
            <w:sz w:val="28"/>
            <w:szCs w:val="28"/>
          </w:rPr>
          <w:t>договором пожертвования</w:t>
        </w:r>
      </w:hyperlink>
      <w:r w:rsidRPr="005A0A62">
        <w:rPr>
          <w:rFonts w:ascii="Times New Roman" w:eastAsia="Times New Roman" w:hAnsi="Times New Roman" w:cs="Times New Roman"/>
          <w:color w:val="000000"/>
          <w:sz w:val="28"/>
          <w:szCs w:val="28"/>
          <w:bdr w:val="none" w:sz="0" w:space="0" w:color="auto" w:frame="1"/>
        </w:rPr>
        <w:t>. Договор должен содержать следующие реквизиты: предмет договора - назначение пожертвования, форму перечисления, срок действия договора, смету с указанием статей расход</w:t>
      </w:r>
      <w:r w:rsidR="00953070">
        <w:rPr>
          <w:rFonts w:ascii="Times New Roman" w:eastAsia="Times New Roman" w:hAnsi="Times New Roman" w:cs="Times New Roman"/>
          <w:color w:val="000000"/>
          <w:sz w:val="28"/>
          <w:szCs w:val="28"/>
          <w:bdr w:val="none" w:sz="0" w:space="0" w:color="auto" w:frame="1"/>
        </w:rPr>
        <w:t>о</w:t>
      </w:r>
      <w:r w:rsidRPr="005A0A62">
        <w:rPr>
          <w:rFonts w:ascii="Times New Roman" w:eastAsia="Times New Roman" w:hAnsi="Times New Roman" w:cs="Times New Roman"/>
          <w:color w:val="000000"/>
          <w:sz w:val="28"/>
          <w:szCs w:val="28"/>
          <w:bdr w:val="none" w:sz="0" w:space="0" w:color="auto" w:frame="1"/>
        </w:rPr>
        <w:t>в.</w:t>
      </w:r>
    </w:p>
    <w:p w:rsidR="00311D67" w:rsidRPr="005A0A62" w:rsidRDefault="00311D67" w:rsidP="00953070">
      <w:pPr>
        <w:pStyle w:val="ac"/>
        <w:ind w:left="0"/>
        <w:textAlignment w:val="baseline"/>
        <w:rPr>
          <w:rFonts w:ascii="Times New Roman" w:eastAsia="Times New Roman" w:hAnsi="Times New Roman" w:cs="Times New Roman"/>
          <w:color w:val="000000"/>
          <w:sz w:val="28"/>
          <w:szCs w:val="28"/>
          <w:bdr w:val="none" w:sz="0" w:space="0" w:color="auto" w:frame="1"/>
        </w:rPr>
      </w:pPr>
      <w:r w:rsidRPr="005A0A62">
        <w:rPr>
          <w:rFonts w:ascii="Times New Roman" w:eastAsia="Times New Roman" w:hAnsi="Times New Roman" w:cs="Times New Roman"/>
          <w:color w:val="000000"/>
          <w:sz w:val="28"/>
          <w:szCs w:val="28"/>
          <w:bdr w:val="none" w:sz="0" w:space="0" w:color="auto" w:frame="1"/>
        </w:rPr>
        <w:lastRenderedPageBreak/>
        <w:t>При получении вышеуказанных целевых поступлений в платежном поручении в назначении платежа указывается: « </w:t>
      </w:r>
      <w:r w:rsidRPr="005A0A62">
        <w:rPr>
          <w:rFonts w:ascii="Times New Roman" w:eastAsia="Times New Roman" w:hAnsi="Times New Roman" w:cs="Times New Roman"/>
          <w:i/>
          <w:iCs/>
          <w:color w:val="000000"/>
          <w:sz w:val="28"/>
          <w:szCs w:val="28"/>
          <w:bdr w:val="none" w:sz="0" w:space="0" w:color="auto" w:frame="1"/>
        </w:rPr>
        <w:t>Целевые поступления в соответствии с коллективным договором или договором пожертвования</w:t>
      </w:r>
      <w:r w:rsidRPr="005A0A62">
        <w:rPr>
          <w:rFonts w:ascii="Times New Roman" w:eastAsia="Times New Roman" w:hAnsi="Times New Roman" w:cs="Times New Roman"/>
          <w:color w:val="000000"/>
          <w:sz w:val="28"/>
          <w:szCs w:val="28"/>
          <w:bdr w:val="none" w:sz="0" w:space="0" w:color="auto" w:frame="1"/>
        </w:rPr>
        <w:t>».</w:t>
      </w:r>
    </w:p>
    <w:p w:rsidR="00953070" w:rsidRDefault="00311D67" w:rsidP="00953070">
      <w:pPr>
        <w:spacing w:after="0"/>
        <w:jc w:val="center"/>
        <w:textAlignment w:val="baseline"/>
        <w:rPr>
          <w:rFonts w:ascii="Times New Roman" w:eastAsia="Times New Roman" w:hAnsi="Times New Roman" w:cs="Times New Roman"/>
          <w:b/>
          <w:bCs/>
          <w:color w:val="000000"/>
          <w:sz w:val="28"/>
          <w:szCs w:val="28"/>
          <w:bdr w:val="none" w:sz="0" w:space="0" w:color="auto" w:frame="1"/>
        </w:rPr>
      </w:pPr>
      <w:r w:rsidRPr="006E436F">
        <w:rPr>
          <w:rFonts w:ascii="Times New Roman" w:eastAsia="Times New Roman" w:hAnsi="Times New Roman" w:cs="Times New Roman"/>
          <w:b/>
          <w:bCs/>
          <w:color w:val="000000"/>
          <w:sz w:val="28"/>
          <w:szCs w:val="28"/>
          <w:bdr w:val="none" w:sz="0" w:space="0" w:color="auto" w:frame="1"/>
        </w:rPr>
        <w:t>2.2. Планирование расходов</w:t>
      </w:r>
    </w:p>
    <w:p w:rsidR="00311D67" w:rsidRPr="006E436F" w:rsidRDefault="00311D67" w:rsidP="00C9137C">
      <w:pPr>
        <w:spacing w:before="0" w:after="0"/>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Как правило, основанием для определения размера ассигнований на проведение конкретных мероприятий является план и смета на проведение этих мероприятий.</w:t>
      </w:r>
    </w:p>
    <w:p w:rsidR="00311D67" w:rsidRPr="006E436F" w:rsidRDefault="00311D67" w:rsidP="00ED2EF4">
      <w:pPr>
        <w:spacing w:after="0"/>
        <w:jc w:val="center"/>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b/>
          <w:bCs/>
          <w:color w:val="000000"/>
          <w:sz w:val="28"/>
          <w:szCs w:val="28"/>
          <w:bdr w:val="none" w:sz="0" w:space="0" w:color="auto" w:frame="1"/>
        </w:rPr>
        <w:t>2.2.1. Расходы на культурно-массовые и спортивно-оздоровительные мероприятия</w:t>
      </w:r>
    </w:p>
    <w:p w:rsidR="00311D67" w:rsidRPr="006E436F"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Профсоюзный комитет перед составлением сметы рассматривает и утверждает план культурно-массовых мероприятий на предстоящий год. В плане предусматриваются такие мероприятия, которые бы способствовали организации отдыха и оздоровления. На основании этого плана и исходя из финансовых возможностей, профсоюзный орган определяет необходимый размер расходов по этому разделу сметы профсоюзного комитета.</w:t>
      </w:r>
    </w:p>
    <w:p w:rsidR="00311D67" w:rsidRPr="006E436F"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b/>
          <w:bCs/>
          <w:i/>
          <w:iCs/>
          <w:color w:val="000000"/>
          <w:sz w:val="28"/>
          <w:szCs w:val="28"/>
          <w:bdr w:val="none" w:sz="0" w:space="0" w:color="auto" w:frame="1"/>
        </w:rPr>
        <w:t>Мероприятия, на которые могут направляться профсоюзные средства:</w:t>
      </w:r>
    </w:p>
    <w:p w:rsidR="00311D67" w:rsidRPr="006E436F"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организация вечеров, мероприятий, связанных с чествованием юбиляров, </w:t>
      </w:r>
      <w:hyperlink r:id="rId12" w:tooltip="Ветеран" w:history="1">
        <w:r w:rsidRPr="006E436F">
          <w:rPr>
            <w:rFonts w:ascii="Times New Roman" w:eastAsia="Times New Roman" w:hAnsi="Times New Roman" w:cs="Times New Roman"/>
            <w:color w:val="743399"/>
            <w:sz w:val="28"/>
            <w:szCs w:val="28"/>
          </w:rPr>
          <w:t>ветеранов</w:t>
        </w:r>
      </w:hyperlink>
      <w:r w:rsidRPr="006E436F">
        <w:rPr>
          <w:rFonts w:ascii="Times New Roman" w:eastAsia="Times New Roman" w:hAnsi="Times New Roman" w:cs="Times New Roman"/>
          <w:color w:val="000000"/>
          <w:sz w:val="28"/>
          <w:szCs w:val="28"/>
          <w:bdr w:val="none" w:sz="0" w:space="0" w:color="auto" w:frame="1"/>
        </w:rPr>
        <w:t> труда, участников Великой Отечественной войны и т. д.;</w:t>
      </w:r>
    </w:p>
    <w:p w:rsidR="00953070"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оплата концертов, спектаклей, устраиваемых для членов профсоюза по случаю профессиональных праздников, организация отдыха и др.;</w:t>
      </w:r>
    </w:p>
    <w:p w:rsidR="00311D67" w:rsidRPr="006E436F"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приобретение цветов, венков;</w:t>
      </w:r>
    </w:p>
    <w:p w:rsidR="00311D67" w:rsidRPr="006E436F"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проведение для членов Профсоюза новогодних праздников, приобретение подарков и др.;</w:t>
      </w:r>
    </w:p>
    <w:p w:rsidR="00311D67"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коллективное посещение выставок, музеев, театров.</w:t>
      </w:r>
    </w:p>
    <w:p w:rsidR="00311D67" w:rsidRPr="006E436F"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Необходимо обращать внимание на правильное документальное оформление расходуемых средств.</w:t>
      </w:r>
    </w:p>
    <w:p w:rsidR="00311D67" w:rsidRPr="006E436F"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 xml:space="preserve">Лица, получившие наличные деньги </w:t>
      </w:r>
      <w:r w:rsidR="005A0A62" w:rsidRPr="006E436F">
        <w:rPr>
          <w:rFonts w:ascii="Times New Roman" w:eastAsia="Times New Roman" w:hAnsi="Times New Roman" w:cs="Times New Roman"/>
          <w:color w:val="000000"/>
          <w:sz w:val="28"/>
          <w:szCs w:val="28"/>
          <w:bdr w:val="none" w:sz="0" w:space="0" w:color="auto" w:frame="1"/>
        </w:rPr>
        <w:t xml:space="preserve">под отчет, обязаны предъявить </w:t>
      </w:r>
      <w:r w:rsidRPr="006E436F">
        <w:rPr>
          <w:rFonts w:ascii="Times New Roman" w:eastAsia="Times New Roman" w:hAnsi="Times New Roman" w:cs="Times New Roman"/>
          <w:color w:val="000000"/>
          <w:sz w:val="28"/>
          <w:szCs w:val="28"/>
          <w:bdr w:val="none" w:sz="0" w:space="0" w:color="auto" w:frame="1"/>
        </w:rPr>
        <w:t> отчет об израсходованных суммах и произвести окончательный расчет по ним.</w:t>
      </w:r>
    </w:p>
    <w:p w:rsidR="00600566" w:rsidRPr="006E436F" w:rsidRDefault="00600566" w:rsidP="00466678">
      <w:pPr>
        <w:contextualSpacing/>
        <w:textAlignment w:val="baseline"/>
        <w:rPr>
          <w:rFonts w:ascii="Times New Roman" w:eastAsia="Times New Roman" w:hAnsi="Times New Roman" w:cs="Times New Roman"/>
          <w:color w:val="000000"/>
          <w:sz w:val="28"/>
          <w:szCs w:val="28"/>
          <w:bdr w:val="none" w:sz="0" w:space="0" w:color="auto" w:frame="1"/>
        </w:rPr>
      </w:pPr>
    </w:p>
    <w:p w:rsidR="00311D67" w:rsidRPr="006E436F" w:rsidRDefault="00311D67" w:rsidP="00953070">
      <w:pPr>
        <w:spacing w:after="0"/>
        <w:jc w:val="center"/>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b/>
          <w:bCs/>
          <w:color w:val="000000"/>
          <w:sz w:val="28"/>
          <w:szCs w:val="28"/>
          <w:bdr w:val="none" w:sz="0" w:space="0" w:color="auto" w:frame="1"/>
        </w:rPr>
        <w:t>2.2.2 Подготовка профсоюзных кадров и актива</w:t>
      </w:r>
    </w:p>
    <w:p w:rsidR="00953070"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Выборные органы профсоюза планируют расходы на их обучение.</w:t>
      </w:r>
    </w:p>
    <w:p w:rsidR="00311D67" w:rsidRPr="006E436F"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В необходимых случаях выборные органы профсоюза могут приглашать лекторов из других организаций для обучения профсоюзного актива и производить им выплаты за чтение лекций. Решение о проведении очередной подготовки и повышения квалификации профсоюзных кадров оформляется документально постановлением Президиума соответствующего комитета профсоюза.</w:t>
      </w:r>
    </w:p>
    <w:p w:rsidR="00ED2EF4" w:rsidRDefault="00ED2EF4" w:rsidP="00953070">
      <w:pPr>
        <w:spacing w:after="0"/>
        <w:jc w:val="center"/>
        <w:textAlignment w:val="baseline"/>
        <w:rPr>
          <w:rFonts w:ascii="Times New Roman" w:eastAsia="Times New Roman" w:hAnsi="Times New Roman" w:cs="Times New Roman"/>
          <w:b/>
          <w:bCs/>
          <w:color w:val="000000"/>
          <w:sz w:val="28"/>
          <w:szCs w:val="28"/>
          <w:bdr w:val="none" w:sz="0" w:space="0" w:color="auto" w:frame="1"/>
        </w:rPr>
      </w:pPr>
    </w:p>
    <w:p w:rsidR="00EF653C" w:rsidRDefault="00EF653C" w:rsidP="00953070">
      <w:pPr>
        <w:spacing w:after="0"/>
        <w:jc w:val="center"/>
        <w:textAlignment w:val="baseline"/>
        <w:rPr>
          <w:rFonts w:ascii="Times New Roman" w:eastAsia="Times New Roman" w:hAnsi="Times New Roman" w:cs="Times New Roman"/>
          <w:b/>
          <w:bCs/>
          <w:color w:val="000000"/>
          <w:sz w:val="28"/>
          <w:szCs w:val="28"/>
          <w:bdr w:val="none" w:sz="0" w:space="0" w:color="auto" w:frame="1"/>
        </w:rPr>
      </w:pPr>
    </w:p>
    <w:p w:rsidR="00953070" w:rsidRDefault="00874A0B" w:rsidP="00953070">
      <w:pPr>
        <w:spacing w:after="0"/>
        <w:jc w:val="center"/>
        <w:textAlignment w:val="baseline"/>
        <w:rPr>
          <w:rFonts w:ascii="Times New Roman" w:eastAsia="Times New Roman" w:hAnsi="Times New Roman" w:cs="Times New Roman"/>
          <w:b/>
          <w:bCs/>
          <w:color w:val="000000"/>
          <w:sz w:val="28"/>
          <w:szCs w:val="28"/>
          <w:bdr w:val="none" w:sz="0" w:space="0" w:color="auto" w:frame="1"/>
        </w:rPr>
      </w:pPr>
      <w:r>
        <w:rPr>
          <w:rFonts w:ascii="Times New Roman" w:eastAsia="Times New Roman" w:hAnsi="Times New Roman" w:cs="Times New Roman"/>
          <w:b/>
          <w:bCs/>
          <w:color w:val="000000"/>
          <w:sz w:val="28"/>
          <w:szCs w:val="28"/>
          <w:bdr w:val="none" w:sz="0" w:space="0" w:color="auto" w:frame="1"/>
        </w:rPr>
        <w:lastRenderedPageBreak/>
        <w:t>2.2.3Поощрение профактива</w:t>
      </w:r>
    </w:p>
    <w:p w:rsidR="00874A0B" w:rsidRPr="00874A0B" w:rsidRDefault="00874A0B" w:rsidP="00874A0B">
      <w:pPr>
        <w:spacing w:after="0"/>
        <w:textAlignment w:val="baseline"/>
        <w:rPr>
          <w:rFonts w:ascii="Times New Roman" w:eastAsia="Times New Roman" w:hAnsi="Times New Roman" w:cs="Times New Roman"/>
          <w:bCs/>
          <w:color w:val="000000"/>
          <w:sz w:val="28"/>
          <w:szCs w:val="28"/>
          <w:bdr w:val="none" w:sz="0" w:space="0" w:color="auto" w:frame="1"/>
        </w:rPr>
      </w:pPr>
      <w:r>
        <w:rPr>
          <w:rFonts w:ascii="Times New Roman" w:eastAsia="Times New Roman" w:hAnsi="Times New Roman" w:cs="Times New Roman"/>
          <w:bCs/>
          <w:color w:val="000000"/>
          <w:sz w:val="28"/>
          <w:szCs w:val="28"/>
          <w:bdr w:val="none" w:sz="0" w:space="0" w:color="auto" w:frame="1"/>
        </w:rPr>
        <w:t>В целях мотивации профсоюзного актива за участие в решении уставных задач члены профсоюза могут поощряться. Но! Не должно быть выплат в одно и то же число каждого месяца в одинаковой сумме подобных выплат. Они могут быть переквалифицированы  в выплаты за вып</w:t>
      </w:r>
      <w:r w:rsidR="006B0126">
        <w:rPr>
          <w:rFonts w:ascii="Times New Roman" w:eastAsia="Times New Roman" w:hAnsi="Times New Roman" w:cs="Times New Roman"/>
          <w:bCs/>
          <w:color w:val="000000"/>
          <w:sz w:val="28"/>
          <w:szCs w:val="28"/>
          <w:bdr w:val="none" w:sz="0" w:space="0" w:color="auto" w:frame="1"/>
        </w:rPr>
        <w:t>олнение трудовых обязанностей, а</w:t>
      </w:r>
      <w:r>
        <w:rPr>
          <w:rFonts w:ascii="Times New Roman" w:eastAsia="Times New Roman" w:hAnsi="Times New Roman" w:cs="Times New Roman"/>
          <w:bCs/>
          <w:color w:val="000000"/>
          <w:sz w:val="28"/>
          <w:szCs w:val="28"/>
          <w:bdr w:val="none" w:sz="0" w:space="0" w:color="auto" w:frame="1"/>
        </w:rPr>
        <w:t xml:space="preserve"> страховые взносы  и НДФЛ с них не уплачены, </w:t>
      </w:r>
      <w:proofErr w:type="gramStart"/>
      <w:r>
        <w:rPr>
          <w:rFonts w:ascii="Times New Roman" w:eastAsia="Times New Roman" w:hAnsi="Times New Roman" w:cs="Times New Roman"/>
          <w:bCs/>
          <w:color w:val="000000"/>
          <w:sz w:val="28"/>
          <w:szCs w:val="28"/>
          <w:bdr w:val="none" w:sz="0" w:space="0" w:color="auto" w:frame="1"/>
        </w:rPr>
        <w:t>значит</w:t>
      </w:r>
      <w:proofErr w:type="gramEnd"/>
      <w:r>
        <w:rPr>
          <w:rFonts w:ascii="Times New Roman" w:eastAsia="Times New Roman" w:hAnsi="Times New Roman" w:cs="Times New Roman"/>
          <w:bCs/>
          <w:color w:val="000000"/>
          <w:sz w:val="28"/>
          <w:szCs w:val="28"/>
          <w:bdr w:val="none" w:sz="0" w:space="0" w:color="auto" w:frame="1"/>
        </w:rPr>
        <w:t xml:space="preserve"> могут возникнуть санкции со стороны налоговых органов и внебюджетных фондов. </w:t>
      </w:r>
      <w:r w:rsidR="00705F0C">
        <w:rPr>
          <w:rFonts w:ascii="Times New Roman" w:eastAsia="Times New Roman" w:hAnsi="Times New Roman" w:cs="Times New Roman"/>
          <w:bCs/>
          <w:color w:val="000000"/>
          <w:sz w:val="28"/>
          <w:szCs w:val="28"/>
          <w:bdr w:val="none" w:sz="0" w:space="0" w:color="auto" w:frame="1"/>
        </w:rPr>
        <w:t>(См. ст.16,17 ТК РФ).</w:t>
      </w:r>
    </w:p>
    <w:p w:rsidR="00311D67" w:rsidRPr="006E436F" w:rsidRDefault="00311D67" w:rsidP="00953070">
      <w:pPr>
        <w:spacing w:after="0"/>
        <w:jc w:val="center"/>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b/>
          <w:bCs/>
          <w:color w:val="000000"/>
          <w:sz w:val="28"/>
          <w:szCs w:val="28"/>
          <w:bdr w:val="none" w:sz="0" w:space="0" w:color="auto" w:frame="1"/>
        </w:rPr>
        <w:t>2.2.</w:t>
      </w:r>
      <w:r w:rsidR="00874A0B">
        <w:rPr>
          <w:rFonts w:ascii="Times New Roman" w:eastAsia="Times New Roman" w:hAnsi="Times New Roman" w:cs="Times New Roman"/>
          <w:b/>
          <w:bCs/>
          <w:color w:val="000000"/>
          <w:sz w:val="28"/>
          <w:szCs w:val="28"/>
          <w:bdr w:val="none" w:sz="0" w:space="0" w:color="auto" w:frame="1"/>
        </w:rPr>
        <w:t>4</w:t>
      </w:r>
      <w:r w:rsidRPr="006E436F">
        <w:rPr>
          <w:rFonts w:ascii="Times New Roman" w:eastAsia="Times New Roman" w:hAnsi="Times New Roman" w:cs="Times New Roman"/>
          <w:b/>
          <w:bCs/>
          <w:color w:val="000000"/>
          <w:sz w:val="28"/>
          <w:szCs w:val="28"/>
          <w:bdr w:val="none" w:sz="0" w:space="0" w:color="auto" w:frame="1"/>
        </w:rPr>
        <w:t>. Порядок оформления и выдачи материальной помощи</w:t>
      </w:r>
    </w:p>
    <w:p w:rsidR="00311D67" w:rsidRPr="006E436F"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Расходы на материальную помощь не должны превышать размеры, предусмотренные в смете профсоюзной организации. Выплата материальной помощи членам Профсоюза осуществляется в связи с чрезвычайными обстоятельствами и не должна носить регулярный характер.</w:t>
      </w:r>
    </w:p>
    <w:p w:rsidR="00311D67" w:rsidRPr="006E436F"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Основанием для оказания материальной помощи является утвержденное в установленном порядке положение об оказании материальной помощи членам профсоюза, заявление от члена Профсоюза, решение профсоюзного комитета или Президиума соответствующей профсоюзной организации Профсоюза.</w:t>
      </w:r>
    </w:p>
    <w:p w:rsidR="00311D67" w:rsidRPr="006E436F"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В заявлении члена профсоюза должна быть указана причина, побудившая его обратиться за материальной помощью.</w:t>
      </w:r>
    </w:p>
    <w:p w:rsidR="00311D67" w:rsidRPr="006E436F"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Материальная помощь члену Профсоюза выплачивается по расходному </w:t>
      </w:r>
      <w:hyperlink r:id="rId13" w:tooltip="Кассовый ордер" w:history="1">
        <w:r w:rsidRPr="006E436F">
          <w:rPr>
            <w:rFonts w:ascii="Times New Roman" w:eastAsia="Times New Roman" w:hAnsi="Times New Roman" w:cs="Times New Roman"/>
            <w:color w:val="743399"/>
            <w:sz w:val="28"/>
            <w:szCs w:val="28"/>
          </w:rPr>
          <w:t>кассовому ордеру</w:t>
        </w:r>
      </w:hyperlink>
      <w:r w:rsidRPr="006E436F">
        <w:rPr>
          <w:rFonts w:ascii="Times New Roman" w:eastAsia="Times New Roman" w:hAnsi="Times New Roman" w:cs="Times New Roman"/>
          <w:color w:val="000000"/>
          <w:sz w:val="28"/>
          <w:szCs w:val="28"/>
          <w:bdr w:val="none" w:sz="0" w:space="0" w:color="auto" w:frame="1"/>
        </w:rPr>
        <w:t>.</w:t>
      </w:r>
    </w:p>
    <w:p w:rsidR="00311D67" w:rsidRPr="00EB691D"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EB691D">
        <w:rPr>
          <w:rFonts w:ascii="Times New Roman" w:eastAsia="Times New Roman" w:hAnsi="Times New Roman" w:cs="Times New Roman"/>
          <w:color w:val="000000"/>
          <w:sz w:val="28"/>
          <w:szCs w:val="28"/>
          <w:bdr w:val="none" w:sz="0" w:space="0" w:color="auto" w:frame="1"/>
        </w:rPr>
        <w:t>Налогообложение материальной помощи:</w:t>
      </w:r>
    </w:p>
    <w:p w:rsidR="00311D67" w:rsidRPr="00EB691D"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EB691D">
        <w:rPr>
          <w:rFonts w:ascii="Times New Roman" w:eastAsia="Times New Roman" w:hAnsi="Times New Roman" w:cs="Times New Roman"/>
          <w:color w:val="000000"/>
          <w:sz w:val="28"/>
          <w:szCs w:val="28"/>
          <w:bdr w:val="none" w:sz="0" w:space="0" w:color="auto" w:frame="1"/>
        </w:rPr>
        <w:t>- материальная помощь, оказанная члену Профсоюза за счёт членских взносов по решению профсоюзной организации на основании положения, не облагается налогом на доходы физических лиц (п.31 ст.217 гл.23 Налогового кодекса РФ) и на неё не начисля</w:t>
      </w:r>
      <w:r w:rsidR="006E436F" w:rsidRPr="00EB691D">
        <w:rPr>
          <w:rFonts w:ascii="Times New Roman" w:eastAsia="Times New Roman" w:hAnsi="Times New Roman" w:cs="Times New Roman"/>
          <w:color w:val="000000"/>
          <w:sz w:val="28"/>
          <w:szCs w:val="28"/>
          <w:bdr w:val="none" w:sz="0" w:space="0" w:color="auto" w:frame="1"/>
        </w:rPr>
        <w:t>ю</w:t>
      </w:r>
      <w:r w:rsidRPr="00EB691D">
        <w:rPr>
          <w:rFonts w:ascii="Times New Roman" w:eastAsia="Times New Roman" w:hAnsi="Times New Roman" w:cs="Times New Roman"/>
          <w:color w:val="000000"/>
          <w:sz w:val="28"/>
          <w:szCs w:val="28"/>
          <w:bdr w:val="none" w:sz="0" w:space="0" w:color="auto" w:frame="1"/>
        </w:rPr>
        <w:t xml:space="preserve">тся </w:t>
      </w:r>
      <w:r w:rsidR="006E436F" w:rsidRPr="00EB691D">
        <w:rPr>
          <w:rFonts w:ascii="Times New Roman" w:eastAsia="Times New Roman" w:hAnsi="Times New Roman" w:cs="Times New Roman"/>
          <w:color w:val="000000"/>
          <w:sz w:val="28"/>
          <w:szCs w:val="28"/>
          <w:bdr w:val="none" w:sz="0" w:space="0" w:color="auto" w:frame="1"/>
        </w:rPr>
        <w:t>страховые взносы</w:t>
      </w:r>
      <w:r w:rsidR="00C91DB5">
        <w:rPr>
          <w:rFonts w:ascii="Times New Roman" w:eastAsia="Times New Roman" w:hAnsi="Times New Roman" w:cs="Times New Roman"/>
          <w:color w:val="000000"/>
          <w:sz w:val="28"/>
          <w:szCs w:val="28"/>
          <w:bdr w:val="none" w:sz="0" w:space="0" w:color="auto" w:frame="1"/>
        </w:rPr>
        <w:t>,</w:t>
      </w:r>
      <w:r w:rsidR="006E436F" w:rsidRPr="00EB691D">
        <w:rPr>
          <w:rFonts w:ascii="Times New Roman" w:eastAsia="Times New Roman" w:hAnsi="Times New Roman" w:cs="Times New Roman"/>
          <w:color w:val="000000"/>
          <w:sz w:val="28"/>
          <w:szCs w:val="28"/>
          <w:bdr w:val="none" w:sz="0" w:space="0" w:color="auto" w:frame="1"/>
        </w:rPr>
        <w:t xml:space="preserve"> если с профорганизацией нет трудовых отношений</w:t>
      </w:r>
      <w:r w:rsidRPr="00EB691D">
        <w:rPr>
          <w:rFonts w:ascii="Times New Roman" w:eastAsia="Times New Roman" w:hAnsi="Times New Roman" w:cs="Times New Roman"/>
          <w:color w:val="000000"/>
          <w:sz w:val="28"/>
          <w:szCs w:val="28"/>
          <w:bdr w:val="none" w:sz="0" w:space="0" w:color="auto" w:frame="1"/>
        </w:rPr>
        <w:t xml:space="preserve">. Такая материальная помощь не заносится в налоговые карточки по форме 1-НДФЛ и не учитывается в индивидуальной карточке при определении налоговой базы по </w:t>
      </w:r>
      <w:r w:rsidR="006E436F" w:rsidRPr="00EB691D">
        <w:rPr>
          <w:rFonts w:ascii="Times New Roman" w:eastAsia="Times New Roman" w:hAnsi="Times New Roman" w:cs="Times New Roman"/>
          <w:color w:val="000000"/>
          <w:sz w:val="28"/>
          <w:szCs w:val="28"/>
          <w:bdr w:val="none" w:sz="0" w:space="0" w:color="auto" w:frame="1"/>
        </w:rPr>
        <w:t>страховым взносам</w:t>
      </w:r>
      <w:r w:rsidR="00C91DB5">
        <w:rPr>
          <w:rFonts w:ascii="Times New Roman" w:eastAsia="Times New Roman" w:hAnsi="Times New Roman" w:cs="Times New Roman"/>
          <w:color w:val="000000"/>
          <w:sz w:val="28"/>
          <w:szCs w:val="28"/>
          <w:bdr w:val="none" w:sz="0" w:space="0" w:color="auto" w:frame="1"/>
        </w:rPr>
        <w:t>;</w:t>
      </w:r>
    </w:p>
    <w:p w:rsidR="00311D67" w:rsidRPr="00EB691D" w:rsidRDefault="00311D67" w:rsidP="00466678">
      <w:pPr>
        <w:contextualSpacing/>
        <w:textAlignment w:val="baseline"/>
        <w:rPr>
          <w:rFonts w:ascii="Times New Roman" w:eastAsia="Times New Roman" w:hAnsi="Times New Roman" w:cs="Times New Roman"/>
          <w:color w:val="000000"/>
          <w:sz w:val="28"/>
          <w:szCs w:val="28"/>
          <w:bdr w:val="none" w:sz="0" w:space="0" w:color="auto" w:frame="1"/>
        </w:rPr>
      </w:pPr>
      <w:r w:rsidRPr="00EB691D">
        <w:rPr>
          <w:rFonts w:ascii="Times New Roman" w:eastAsia="Times New Roman" w:hAnsi="Times New Roman" w:cs="Times New Roman"/>
          <w:color w:val="000000"/>
          <w:sz w:val="28"/>
          <w:szCs w:val="28"/>
          <w:bdr w:val="none" w:sz="0" w:space="0" w:color="auto" w:frame="1"/>
        </w:rPr>
        <w:t>- материальная помощь, оказанная штатному работнику первичной организации по решению выборного органа профсоюзной организации облагается налогом на доходы физических лиц с суммы, превышающей 4000 рублей (п.28 ст.217 гл.23 НК РФ) и на неё начисля</w:t>
      </w:r>
      <w:r w:rsidR="002A3E03">
        <w:rPr>
          <w:rFonts w:ascii="Times New Roman" w:eastAsia="Times New Roman" w:hAnsi="Times New Roman" w:cs="Times New Roman"/>
          <w:color w:val="000000"/>
          <w:sz w:val="28"/>
          <w:szCs w:val="28"/>
          <w:bdr w:val="none" w:sz="0" w:space="0" w:color="auto" w:frame="1"/>
        </w:rPr>
        <w:t>ю</w:t>
      </w:r>
      <w:r w:rsidRPr="00EB691D">
        <w:rPr>
          <w:rFonts w:ascii="Times New Roman" w:eastAsia="Times New Roman" w:hAnsi="Times New Roman" w:cs="Times New Roman"/>
          <w:color w:val="000000"/>
          <w:sz w:val="28"/>
          <w:szCs w:val="28"/>
          <w:bdr w:val="none" w:sz="0" w:space="0" w:color="auto" w:frame="1"/>
        </w:rPr>
        <w:t xml:space="preserve">тся </w:t>
      </w:r>
      <w:r w:rsidR="002A3E03">
        <w:rPr>
          <w:rFonts w:ascii="Times New Roman" w:eastAsia="Times New Roman" w:hAnsi="Times New Roman" w:cs="Times New Roman"/>
          <w:color w:val="000000"/>
          <w:sz w:val="28"/>
          <w:szCs w:val="28"/>
          <w:bdr w:val="none" w:sz="0" w:space="0" w:color="auto" w:frame="1"/>
        </w:rPr>
        <w:t>страховые взносы</w:t>
      </w:r>
      <w:r w:rsidRPr="00EB691D">
        <w:rPr>
          <w:rFonts w:ascii="Times New Roman" w:eastAsia="Times New Roman" w:hAnsi="Times New Roman" w:cs="Times New Roman"/>
          <w:color w:val="000000"/>
          <w:sz w:val="28"/>
          <w:szCs w:val="28"/>
          <w:bdr w:val="none" w:sz="0" w:space="0" w:color="auto" w:frame="1"/>
        </w:rPr>
        <w:t>;</w:t>
      </w:r>
    </w:p>
    <w:p w:rsidR="00311D67" w:rsidRPr="00EB691D" w:rsidRDefault="00311D67" w:rsidP="00466678">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EB691D">
        <w:rPr>
          <w:rFonts w:ascii="Times New Roman" w:eastAsia="Times New Roman" w:hAnsi="Times New Roman" w:cs="Times New Roman"/>
          <w:color w:val="000000"/>
          <w:sz w:val="28"/>
          <w:szCs w:val="28"/>
          <w:bdr w:val="none" w:sz="0" w:space="0" w:color="auto" w:frame="1"/>
        </w:rPr>
        <w:t>- материальная помощь, оказываемая не работнику и не члену профсоюзной организации (например, члену семьи) облагается налогом на доходы физических лиц полностью, но на неё не начисля</w:t>
      </w:r>
      <w:r w:rsidR="00EB691D" w:rsidRPr="00EB691D">
        <w:rPr>
          <w:rFonts w:ascii="Times New Roman" w:eastAsia="Times New Roman" w:hAnsi="Times New Roman" w:cs="Times New Roman"/>
          <w:color w:val="000000"/>
          <w:sz w:val="28"/>
          <w:szCs w:val="28"/>
          <w:bdr w:val="none" w:sz="0" w:space="0" w:color="auto" w:frame="1"/>
        </w:rPr>
        <w:t>ю</w:t>
      </w:r>
      <w:r w:rsidRPr="00EB691D">
        <w:rPr>
          <w:rFonts w:ascii="Times New Roman" w:eastAsia="Times New Roman" w:hAnsi="Times New Roman" w:cs="Times New Roman"/>
          <w:color w:val="000000"/>
          <w:sz w:val="28"/>
          <w:szCs w:val="28"/>
          <w:bdr w:val="none" w:sz="0" w:space="0" w:color="auto" w:frame="1"/>
        </w:rPr>
        <w:t xml:space="preserve">тся </w:t>
      </w:r>
      <w:r w:rsidR="00EB691D" w:rsidRPr="00EB691D">
        <w:rPr>
          <w:rFonts w:ascii="Times New Roman" w:eastAsia="Times New Roman" w:hAnsi="Times New Roman" w:cs="Times New Roman"/>
          <w:color w:val="000000"/>
          <w:sz w:val="28"/>
          <w:szCs w:val="28"/>
          <w:bdr w:val="none" w:sz="0" w:space="0" w:color="auto" w:frame="1"/>
        </w:rPr>
        <w:t>страховые взносы.</w:t>
      </w:r>
    </w:p>
    <w:p w:rsidR="00C745D9" w:rsidRPr="00C745D9" w:rsidRDefault="00C745D9" w:rsidP="00C745D9">
      <w:pPr>
        <w:pStyle w:val="ac"/>
        <w:spacing w:after="0"/>
        <w:ind w:left="0" w:firstLine="851"/>
        <w:jc w:val="center"/>
        <w:textAlignment w:val="baseline"/>
        <w:rPr>
          <w:rFonts w:ascii="Times New Roman" w:eastAsia="Times New Roman" w:hAnsi="Times New Roman" w:cs="Times New Roman"/>
          <w:b/>
          <w:sz w:val="28"/>
          <w:szCs w:val="28"/>
          <w:bdr w:val="none" w:sz="0" w:space="0" w:color="auto" w:frame="1"/>
        </w:rPr>
      </w:pPr>
      <w:r>
        <w:rPr>
          <w:rFonts w:ascii="Times New Roman" w:eastAsia="Times New Roman" w:hAnsi="Times New Roman" w:cs="Times New Roman"/>
          <w:b/>
          <w:sz w:val="28"/>
          <w:szCs w:val="28"/>
          <w:bdr w:val="none" w:sz="0" w:space="0" w:color="auto" w:frame="1"/>
        </w:rPr>
        <w:t xml:space="preserve">2.2.5 </w:t>
      </w:r>
      <w:r w:rsidRPr="00C745D9">
        <w:rPr>
          <w:rFonts w:ascii="Times New Roman" w:eastAsia="Times New Roman" w:hAnsi="Times New Roman" w:cs="Times New Roman"/>
          <w:b/>
          <w:sz w:val="28"/>
          <w:szCs w:val="28"/>
          <w:bdr w:val="none" w:sz="0" w:space="0" w:color="auto" w:frame="1"/>
        </w:rPr>
        <w:t>Документальное оформление расходов</w:t>
      </w:r>
      <w:r w:rsidR="00EF653C">
        <w:rPr>
          <w:rFonts w:ascii="Times New Roman" w:eastAsia="Times New Roman" w:hAnsi="Times New Roman" w:cs="Times New Roman"/>
          <w:b/>
          <w:sz w:val="28"/>
          <w:szCs w:val="28"/>
          <w:bdr w:val="none" w:sz="0" w:space="0" w:color="auto" w:frame="1"/>
        </w:rPr>
        <w:t>.</w:t>
      </w:r>
    </w:p>
    <w:p w:rsidR="00C745D9" w:rsidRPr="006E436F" w:rsidRDefault="00C745D9" w:rsidP="00C745D9">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lastRenderedPageBreak/>
        <w:t>Произведенные расходы оформляются </w:t>
      </w:r>
      <w:hyperlink r:id="rId14" w:tooltip="Аванс" w:history="1">
        <w:r w:rsidRPr="006E436F">
          <w:rPr>
            <w:rFonts w:ascii="Times New Roman" w:eastAsia="Times New Roman" w:hAnsi="Times New Roman" w:cs="Times New Roman"/>
            <w:color w:val="743399"/>
            <w:sz w:val="28"/>
            <w:szCs w:val="28"/>
          </w:rPr>
          <w:t>авансовым</w:t>
        </w:r>
      </w:hyperlink>
      <w:r w:rsidRPr="006E436F">
        <w:rPr>
          <w:rFonts w:ascii="Times New Roman" w:eastAsia="Times New Roman" w:hAnsi="Times New Roman" w:cs="Times New Roman"/>
          <w:color w:val="000000"/>
          <w:sz w:val="28"/>
          <w:szCs w:val="28"/>
          <w:bdr w:val="none" w:sz="0" w:space="0" w:color="auto" w:frame="1"/>
        </w:rPr>
        <w:t xml:space="preserve"> отчетом с приложением к нему товарных и кассовых чеков и других первичных документов, подтверждающих факт расходования средств. В соответствии сФедеральным законом </w:t>
      </w:r>
      <w:r>
        <w:rPr>
          <w:rFonts w:ascii="Times New Roman" w:eastAsia="Times New Roman" w:hAnsi="Times New Roman" w:cs="Times New Roman"/>
          <w:color w:val="000000"/>
          <w:sz w:val="28"/>
          <w:szCs w:val="28"/>
          <w:bdr w:val="none" w:sz="0" w:space="0" w:color="auto" w:frame="1"/>
        </w:rPr>
        <w:t xml:space="preserve">402-ФЗ </w:t>
      </w:r>
      <w:r w:rsidRPr="006E436F">
        <w:rPr>
          <w:rFonts w:ascii="Times New Roman" w:eastAsia="Times New Roman" w:hAnsi="Times New Roman" w:cs="Times New Roman"/>
          <w:color w:val="000000"/>
          <w:sz w:val="28"/>
          <w:szCs w:val="28"/>
          <w:bdr w:val="none" w:sz="0" w:space="0" w:color="auto" w:frame="1"/>
        </w:rPr>
        <w:t>«О бухгалтерском учете», а также ранее действовавшими нормативными документами, первичные документы принимаются к учету, если они составлены по форме, содержащей следующие обязательные </w:t>
      </w:r>
      <w:r w:rsidRPr="006E436F">
        <w:rPr>
          <w:rFonts w:ascii="Times New Roman" w:eastAsia="Times New Roman" w:hAnsi="Times New Roman" w:cs="Times New Roman"/>
          <w:b/>
          <w:bCs/>
          <w:i/>
          <w:iCs/>
          <w:color w:val="000000"/>
          <w:sz w:val="28"/>
          <w:szCs w:val="28"/>
          <w:bdr w:val="none" w:sz="0" w:space="0" w:color="auto" w:frame="1"/>
        </w:rPr>
        <w:t>реквизиты (ст</w:t>
      </w:r>
      <w:r>
        <w:rPr>
          <w:rFonts w:ascii="Times New Roman" w:eastAsia="Times New Roman" w:hAnsi="Times New Roman" w:cs="Times New Roman"/>
          <w:b/>
          <w:bCs/>
          <w:i/>
          <w:iCs/>
          <w:color w:val="000000"/>
          <w:sz w:val="28"/>
          <w:szCs w:val="28"/>
          <w:bdr w:val="none" w:sz="0" w:space="0" w:color="auto" w:frame="1"/>
        </w:rPr>
        <w:t>.</w:t>
      </w:r>
      <w:r w:rsidRPr="006E436F">
        <w:rPr>
          <w:rFonts w:ascii="Times New Roman" w:eastAsia="Times New Roman" w:hAnsi="Times New Roman" w:cs="Times New Roman"/>
          <w:b/>
          <w:bCs/>
          <w:i/>
          <w:iCs/>
          <w:color w:val="000000"/>
          <w:sz w:val="28"/>
          <w:szCs w:val="28"/>
          <w:bdr w:val="none" w:sz="0" w:space="0" w:color="auto" w:frame="1"/>
        </w:rPr>
        <w:t>9 402-ФЗ):</w:t>
      </w:r>
    </w:p>
    <w:p w:rsidR="00C745D9" w:rsidRPr="006E436F" w:rsidRDefault="00C745D9" w:rsidP="00C745D9">
      <w:pPr>
        <w:spacing w:before="0"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наименование организации, выдавшей документ;</w:t>
      </w:r>
    </w:p>
    <w:p w:rsidR="00C745D9" w:rsidRPr="006E436F" w:rsidRDefault="00C745D9" w:rsidP="00C745D9">
      <w:pPr>
        <w:spacing w:before="0"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наименование документа;</w:t>
      </w:r>
    </w:p>
    <w:p w:rsidR="00C745D9" w:rsidRPr="006E436F" w:rsidRDefault="00C745D9" w:rsidP="00C745D9">
      <w:pPr>
        <w:spacing w:before="0"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дата документа;</w:t>
      </w:r>
    </w:p>
    <w:p w:rsidR="00C745D9" w:rsidRPr="006E436F" w:rsidRDefault="00C745D9" w:rsidP="00C745D9">
      <w:pPr>
        <w:spacing w:before="0"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содержание хозяйственной операции;</w:t>
      </w:r>
    </w:p>
    <w:p w:rsidR="00C745D9" w:rsidRPr="006E436F" w:rsidRDefault="00C745D9" w:rsidP="00C745D9">
      <w:pPr>
        <w:spacing w:before="0"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измерители в натуральном и денежном выражении;</w:t>
      </w:r>
    </w:p>
    <w:p w:rsidR="00C745D9" w:rsidRPr="006E436F" w:rsidRDefault="00C745D9" w:rsidP="00C745D9">
      <w:pPr>
        <w:spacing w:before="0"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наименование должностных лиц, ответственных за хозяйственную операцию;</w:t>
      </w:r>
    </w:p>
    <w:p w:rsidR="00C745D9" w:rsidRDefault="00C745D9" w:rsidP="00C745D9">
      <w:pPr>
        <w:spacing w:before="0"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личные подписи указанных лиц и дата составления документа.</w:t>
      </w:r>
    </w:p>
    <w:p w:rsidR="00453012" w:rsidRDefault="00705F0C" w:rsidP="00453012">
      <w:pPr>
        <w:spacing w:before="0" w:after="0"/>
        <w:contextualSpacing/>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 xml:space="preserve">С 01.07.2019г. при приобретении ценностей подотчетным лицом в кассовом чеке должны быть указаны реквизиты покупателя (192-ФЗ от 03.07.2018г): ИНН, наименование покупателя. Этой позиции придерживаются и Минфин (письмо </w:t>
      </w:r>
      <w:r w:rsidR="00453012">
        <w:rPr>
          <w:rFonts w:ascii="Times New Roman" w:eastAsia="Times New Roman" w:hAnsi="Times New Roman" w:cs="Times New Roman"/>
          <w:color w:val="000000"/>
          <w:sz w:val="28"/>
          <w:szCs w:val="28"/>
          <w:bdr w:val="none" w:sz="0" w:space="0" w:color="auto" w:frame="1"/>
        </w:rPr>
        <w:t>0т 05.09.2018г.№ 03-01-15/63182 «Об особенностях применения контрольно-кассовой техники») и ФНС (письмо от 10.08.2018 №АС-4-20/15566</w:t>
      </w:r>
      <w:r w:rsidR="00453012" w:rsidRPr="00453012">
        <w:rPr>
          <w:rFonts w:ascii="Times New Roman" w:eastAsia="Times New Roman" w:hAnsi="Times New Roman" w:cs="Times New Roman"/>
          <w:color w:val="000000"/>
          <w:sz w:val="28"/>
          <w:szCs w:val="28"/>
          <w:bdr w:val="none" w:sz="0" w:space="0" w:color="auto" w:frame="1"/>
        </w:rPr>
        <w:t>@</w:t>
      </w:r>
      <w:r w:rsidR="007651F8">
        <w:rPr>
          <w:rFonts w:ascii="Times New Roman" w:eastAsia="Times New Roman" w:hAnsi="Times New Roman" w:cs="Times New Roman"/>
          <w:color w:val="000000"/>
          <w:sz w:val="28"/>
          <w:szCs w:val="28"/>
          <w:bdr w:val="none" w:sz="0" w:space="0" w:color="auto" w:frame="1"/>
        </w:rPr>
        <w:t xml:space="preserve"> </w:t>
      </w:r>
      <w:r w:rsidR="00453012">
        <w:rPr>
          <w:rFonts w:ascii="Times New Roman" w:eastAsia="Times New Roman" w:hAnsi="Times New Roman" w:cs="Times New Roman"/>
          <w:color w:val="000000"/>
          <w:sz w:val="28"/>
          <w:szCs w:val="28"/>
          <w:bdr w:val="none" w:sz="0" w:space="0" w:color="auto" w:frame="1"/>
        </w:rPr>
        <w:t xml:space="preserve">«О представлении разъяснений»). Последствиями  отсутствия указанных реквизитов в чеке станет невозможность признать произведенные подотчетным лицом расходы, а все непризнанные целевыми расходы учитываются в составе внереализационных доходов. Также с 01 июля 2019г. </w:t>
      </w:r>
      <w:r w:rsidR="00380D0C">
        <w:rPr>
          <w:rFonts w:ascii="Times New Roman" w:eastAsia="Times New Roman" w:hAnsi="Times New Roman" w:cs="Times New Roman"/>
          <w:color w:val="000000"/>
          <w:sz w:val="28"/>
          <w:szCs w:val="28"/>
          <w:bdr w:val="none" w:sz="0" w:space="0" w:color="auto" w:frame="1"/>
        </w:rPr>
        <w:t>н</w:t>
      </w:r>
      <w:r w:rsidR="00453012">
        <w:rPr>
          <w:rFonts w:ascii="Times New Roman" w:eastAsia="Times New Roman" w:hAnsi="Times New Roman" w:cs="Times New Roman"/>
          <w:color w:val="000000"/>
          <w:sz w:val="28"/>
          <w:szCs w:val="28"/>
          <w:bdr w:val="none" w:sz="0" w:space="0" w:color="auto" w:frame="1"/>
        </w:rPr>
        <w:t xml:space="preserve">а всех кассовых чеках должен быть </w:t>
      </w:r>
      <w:r w:rsidR="00453012">
        <w:rPr>
          <w:rFonts w:ascii="Times New Roman" w:eastAsia="Times New Roman" w:hAnsi="Times New Roman" w:cs="Times New Roman"/>
          <w:color w:val="000000"/>
          <w:sz w:val="28"/>
          <w:szCs w:val="28"/>
          <w:bdr w:val="none" w:sz="0" w:space="0" w:color="auto" w:frame="1"/>
          <w:lang w:val="en-US"/>
        </w:rPr>
        <w:t>QR</w:t>
      </w:r>
      <w:r w:rsidR="00453012" w:rsidRPr="00453012">
        <w:rPr>
          <w:rFonts w:ascii="Times New Roman" w:eastAsia="Times New Roman" w:hAnsi="Times New Roman" w:cs="Times New Roman"/>
          <w:color w:val="000000"/>
          <w:sz w:val="28"/>
          <w:szCs w:val="28"/>
          <w:bdr w:val="none" w:sz="0" w:space="0" w:color="auto" w:frame="1"/>
        </w:rPr>
        <w:t>-</w:t>
      </w:r>
      <w:r w:rsidR="00453012">
        <w:rPr>
          <w:rFonts w:ascii="Times New Roman" w:eastAsia="Times New Roman" w:hAnsi="Times New Roman" w:cs="Times New Roman"/>
          <w:color w:val="000000"/>
          <w:sz w:val="28"/>
          <w:szCs w:val="28"/>
          <w:bdr w:val="none" w:sz="0" w:space="0" w:color="auto" w:frame="1"/>
        </w:rPr>
        <w:t>код.</w:t>
      </w:r>
      <w:r w:rsidR="00EF653C">
        <w:rPr>
          <w:rFonts w:ascii="Times New Roman" w:eastAsia="Times New Roman" w:hAnsi="Times New Roman" w:cs="Times New Roman"/>
          <w:color w:val="000000"/>
          <w:sz w:val="28"/>
          <w:szCs w:val="28"/>
          <w:bdr w:val="none" w:sz="0" w:space="0" w:color="auto" w:frame="1"/>
        </w:rPr>
        <w:t xml:space="preserve"> П</w:t>
      </w:r>
      <w:r w:rsidR="00380D0C">
        <w:rPr>
          <w:rFonts w:ascii="Times New Roman" w:eastAsia="Times New Roman" w:hAnsi="Times New Roman" w:cs="Times New Roman"/>
          <w:color w:val="000000"/>
          <w:sz w:val="28"/>
          <w:szCs w:val="28"/>
          <w:bdr w:val="none" w:sz="0" w:space="0" w:color="auto" w:frame="1"/>
        </w:rPr>
        <w:t xml:space="preserve">одтвердить расходы может чек, распечатанный из </w:t>
      </w:r>
      <w:r w:rsidR="00380D0C">
        <w:rPr>
          <w:rFonts w:ascii="Times New Roman" w:eastAsia="Times New Roman" w:hAnsi="Times New Roman" w:cs="Times New Roman"/>
          <w:color w:val="000000"/>
          <w:sz w:val="28"/>
          <w:szCs w:val="28"/>
          <w:bdr w:val="none" w:sz="0" w:space="0" w:color="auto" w:frame="1"/>
          <w:lang w:val="en-US"/>
        </w:rPr>
        <w:t>e</w:t>
      </w:r>
      <w:r w:rsidR="00380D0C" w:rsidRPr="00380D0C">
        <w:rPr>
          <w:rFonts w:ascii="Times New Roman" w:eastAsia="Times New Roman" w:hAnsi="Times New Roman" w:cs="Times New Roman"/>
          <w:color w:val="000000"/>
          <w:sz w:val="28"/>
          <w:szCs w:val="28"/>
          <w:bdr w:val="none" w:sz="0" w:space="0" w:color="auto" w:frame="1"/>
        </w:rPr>
        <w:t>-</w:t>
      </w:r>
      <w:proofErr w:type="spellStart"/>
      <w:r w:rsidR="00380D0C">
        <w:rPr>
          <w:rFonts w:ascii="Times New Roman" w:eastAsia="Times New Roman" w:hAnsi="Times New Roman" w:cs="Times New Roman"/>
          <w:color w:val="000000"/>
          <w:sz w:val="28"/>
          <w:szCs w:val="28"/>
          <w:bdr w:val="none" w:sz="0" w:space="0" w:color="auto" w:frame="1"/>
          <w:lang w:val="en-US"/>
        </w:rPr>
        <w:t>meil</w:t>
      </w:r>
      <w:proofErr w:type="spellEnd"/>
      <w:r w:rsidR="00380D0C">
        <w:rPr>
          <w:rFonts w:ascii="Times New Roman" w:eastAsia="Times New Roman" w:hAnsi="Times New Roman" w:cs="Times New Roman"/>
          <w:color w:val="000000"/>
          <w:sz w:val="28"/>
          <w:szCs w:val="28"/>
          <w:bdr w:val="none" w:sz="0" w:space="0" w:color="auto" w:frame="1"/>
        </w:rPr>
        <w:t xml:space="preserve">или </w:t>
      </w:r>
      <w:proofErr w:type="spellStart"/>
      <w:r w:rsidR="00380D0C">
        <w:rPr>
          <w:rFonts w:ascii="Times New Roman" w:eastAsia="Times New Roman" w:hAnsi="Times New Roman" w:cs="Times New Roman"/>
          <w:color w:val="000000"/>
          <w:sz w:val="28"/>
          <w:szCs w:val="28"/>
          <w:bdr w:val="none" w:sz="0" w:space="0" w:color="auto" w:frame="1"/>
          <w:lang w:val="en-US"/>
        </w:rPr>
        <w:t>sms</w:t>
      </w:r>
      <w:proofErr w:type="spellEnd"/>
      <w:r w:rsidR="00380D0C">
        <w:rPr>
          <w:rFonts w:ascii="Times New Roman" w:eastAsia="Times New Roman" w:hAnsi="Times New Roman" w:cs="Times New Roman"/>
          <w:color w:val="000000"/>
          <w:sz w:val="28"/>
          <w:szCs w:val="28"/>
          <w:bdr w:val="none" w:sz="0" w:space="0" w:color="auto" w:frame="1"/>
        </w:rPr>
        <w:t xml:space="preserve"> (письмо ФНС от 21.04.2017г. №03-01-15/24307.) Электронный чек имеет такую </w:t>
      </w:r>
      <w:r w:rsidR="00EF653C">
        <w:rPr>
          <w:rFonts w:ascii="Times New Roman" w:eastAsia="Times New Roman" w:hAnsi="Times New Roman" w:cs="Times New Roman"/>
          <w:color w:val="000000"/>
          <w:sz w:val="28"/>
          <w:szCs w:val="28"/>
          <w:bdr w:val="none" w:sz="0" w:space="0" w:color="auto" w:frame="1"/>
        </w:rPr>
        <w:t>ж</w:t>
      </w:r>
      <w:r w:rsidR="00380D0C">
        <w:rPr>
          <w:rFonts w:ascii="Times New Roman" w:eastAsia="Times New Roman" w:hAnsi="Times New Roman" w:cs="Times New Roman"/>
          <w:color w:val="000000"/>
          <w:sz w:val="28"/>
          <w:szCs w:val="28"/>
          <w:bdr w:val="none" w:sz="0" w:space="0" w:color="auto" w:frame="1"/>
        </w:rPr>
        <w:t xml:space="preserve">е юридическую силу, что и бумажный (п.4 ст.1.2, </w:t>
      </w:r>
      <w:proofErr w:type="spellStart"/>
      <w:proofErr w:type="gramStart"/>
      <w:r w:rsidR="00380D0C">
        <w:rPr>
          <w:rFonts w:ascii="Times New Roman" w:eastAsia="Times New Roman" w:hAnsi="Times New Roman" w:cs="Times New Roman"/>
          <w:color w:val="000000"/>
          <w:sz w:val="28"/>
          <w:szCs w:val="28"/>
          <w:bdr w:val="none" w:sz="0" w:space="0" w:color="auto" w:frame="1"/>
        </w:rPr>
        <w:t>п</w:t>
      </w:r>
      <w:proofErr w:type="spellEnd"/>
      <w:proofErr w:type="gramEnd"/>
      <w:r w:rsidR="00380D0C">
        <w:rPr>
          <w:rFonts w:ascii="Times New Roman" w:eastAsia="Times New Roman" w:hAnsi="Times New Roman" w:cs="Times New Roman"/>
          <w:color w:val="000000"/>
          <w:sz w:val="28"/>
          <w:szCs w:val="28"/>
          <w:bdr w:val="none" w:sz="0" w:space="0" w:color="auto" w:frame="1"/>
        </w:rPr>
        <w:t xml:space="preserve"> 1 ст4.7  №54-ФЗ).</w:t>
      </w:r>
    </w:p>
    <w:p w:rsidR="00050742" w:rsidRPr="00380D0C" w:rsidRDefault="00050742" w:rsidP="00453012">
      <w:pPr>
        <w:spacing w:before="0" w:after="0"/>
        <w:contextualSpacing/>
        <w:textAlignment w:val="baseline"/>
        <w:rPr>
          <w:rFonts w:ascii="Times New Roman" w:eastAsia="Times New Roman" w:hAnsi="Times New Roman" w:cs="Times New Roman"/>
          <w:color w:val="000000"/>
          <w:sz w:val="28"/>
          <w:szCs w:val="28"/>
          <w:bdr w:val="none" w:sz="0" w:space="0" w:color="auto" w:frame="1"/>
        </w:rPr>
      </w:pPr>
      <w:r>
        <w:rPr>
          <w:rFonts w:ascii="Times New Roman" w:eastAsia="Times New Roman" w:hAnsi="Times New Roman" w:cs="Times New Roman"/>
          <w:color w:val="000000"/>
          <w:sz w:val="28"/>
          <w:szCs w:val="28"/>
          <w:bdr w:val="none" w:sz="0" w:space="0" w:color="auto" w:frame="1"/>
        </w:rPr>
        <w:t>Также с 1 июля запрещены типографские БСО. Они теперь тоже должны выдаваться только через онлайн-кассу в фискальном режиме. Вывод: с 01 июля 2019г. от продавцов нужно требовать онлайн-чек или распечатанный на кассе БСО, если не дают – письмо, о том на каких основаниях имею льготы по применению ККТ.</w:t>
      </w:r>
    </w:p>
    <w:p w:rsidR="00C745D9" w:rsidRPr="006E436F" w:rsidRDefault="00C745D9" w:rsidP="00C745D9">
      <w:pPr>
        <w:spacing w:after="0"/>
        <w:contextualSpacing/>
        <w:textAlignment w:val="baseline"/>
        <w:rPr>
          <w:rFonts w:ascii="Times New Roman" w:eastAsia="Times New Roman" w:hAnsi="Times New Roman" w:cs="Times New Roman"/>
          <w:color w:val="000000"/>
          <w:sz w:val="28"/>
          <w:szCs w:val="28"/>
          <w:bdr w:val="none" w:sz="0" w:space="0" w:color="auto" w:frame="1"/>
        </w:rPr>
      </w:pPr>
      <w:r w:rsidRPr="006E436F">
        <w:rPr>
          <w:rFonts w:ascii="Times New Roman" w:eastAsia="Times New Roman" w:hAnsi="Times New Roman" w:cs="Times New Roman"/>
          <w:color w:val="000000"/>
          <w:sz w:val="28"/>
          <w:szCs w:val="28"/>
          <w:bdr w:val="none" w:sz="0" w:space="0" w:color="auto" w:frame="1"/>
        </w:rPr>
        <w:t>При этом </w:t>
      </w:r>
      <w:hyperlink r:id="rId15" w:tooltip="Авансовый отчет" w:history="1">
        <w:r w:rsidRPr="007651F8">
          <w:rPr>
            <w:rFonts w:ascii="Times New Roman" w:eastAsia="Times New Roman" w:hAnsi="Times New Roman" w:cs="Times New Roman"/>
            <w:b/>
            <w:color w:val="743399"/>
            <w:sz w:val="28"/>
            <w:szCs w:val="28"/>
          </w:rPr>
          <w:t>авансовый отчет</w:t>
        </w:r>
      </w:hyperlink>
      <w:r w:rsidRPr="006E436F">
        <w:rPr>
          <w:rFonts w:ascii="Times New Roman" w:eastAsia="Times New Roman" w:hAnsi="Times New Roman" w:cs="Times New Roman"/>
          <w:color w:val="000000"/>
          <w:sz w:val="28"/>
          <w:szCs w:val="28"/>
          <w:bdr w:val="none" w:sz="0" w:space="0" w:color="auto" w:frame="1"/>
        </w:rPr>
        <w:t xml:space="preserve"> является документом, </w:t>
      </w:r>
      <w:r w:rsidRPr="007651F8">
        <w:rPr>
          <w:rFonts w:ascii="Times New Roman" w:eastAsia="Times New Roman" w:hAnsi="Times New Roman" w:cs="Times New Roman"/>
          <w:b/>
          <w:color w:val="000000"/>
          <w:sz w:val="28"/>
          <w:szCs w:val="28"/>
          <w:bdr w:val="none" w:sz="0" w:space="0" w:color="auto" w:frame="1"/>
        </w:rPr>
        <w:t>подтверждающим правильность</w:t>
      </w:r>
      <w:r w:rsidRPr="006E436F">
        <w:rPr>
          <w:rFonts w:ascii="Times New Roman" w:eastAsia="Times New Roman" w:hAnsi="Times New Roman" w:cs="Times New Roman"/>
          <w:color w:val="000000"/>
          <w:sz w:val="28"/>
          <w:szCs w:val="28"/>
          <w:bdr w:val="none" w:sz="0" w:space="0" w:color="auto" w:frame="1"/>
        </w:rPr>
        <w:t xml:space="preserve"> произведенных </w:t>
      </w:r>
      <w:r w:rsidRPr="007651F8">
        <w:rPr>
          <w:rFonts w:ascii="Times New Roman" w:eastAsia="Times New Roman" w:hAnsi="Times New Roman" w:cs="Times New Roman"/>
          <w:b/>
          <w:color w:val="000000"/>
          <w:sz w:val="28"/>
          <w:szCs w:val="28"/>
          <w:bdr w:val="none" w:sz="0" w:space="0" w:color="auto" w:frame="1"/>
        </w:rPr>
        <w:t xml:space="preserve">затрат, а акт на списание </w:t>
      </w:r>
      <w:r w:rsidRPr="006E436F">
        <w:rPr>
          <w:rFonts w:ascii="Times New Roman" w:eastAsia="Times New Roman" w:hAnsi="Times New Roman" w:cs="Times New Roman"/>
          <w:color w:val="000000"/>
          <w:sz w:val="28"/>
          <w:szCs w:val="28"/>
          <w:bdr w:val="none" w:sz="0" w:space="0" w:color="auto" w:frame="1"/>
        </w:rPr>
        <w:t xml:space="preserve">является документом, подтверждающим факт списания (выдачи) приобретенных ценностей, то есть </w:t>
      </w:r>
      <w:r w:rsidRPr="007651F8">
        <w:rPr>
          <w:rFonts w:ascii="Times New Roman" w:eastAsia="Times New Roman" w:hAnsi="Times New Roman" w:cs="Times New Roman"/>
          <w:b/>
          <w:color w:val="000000"/>
          <w:sz w:val="28"/>
          <w:szCs w:val="28"/>
          <w:bdr w:val="none" w:sz="0" w:space="0" w:color="auto" w:frame="1"/>
        </w:rPr>
        <w:t>того, что они использованы</w:t>
      </w:r>
      <w:r w:rsidRPr="006E436F">
        <w:rPr>
          <w:rFonts w:ascii="Times New Roman" w:eastAsia="Times New Roman" w:hAnsi="Times New Roman" w:cs="Times New Roman"/>
          <w:color w:val="000000"/>
          <w:sz w:val="28"/>
          <w:szCs w:val="28"/>
          <w:bdr w:val="none" w:sz="0" w:space="0" w:color="auto" w:frame="1"/>
        </w:rPr>
        <w:t xml:space="preserve"> на то, на что было запланировано решением профсоюзного органа.</w:t>
      </w:r>
    </w:p>
    <w:p w:rsidR="00C745D9" w:rsidRDefault="00C745D9" w:rsidP="00C745D9">
      <w:pPr>
        <w:pStyle w:val="1"/>
        <w:shd w:val="clear" w:color="auto" w:fill="FFFFFF"/>
        <w:spacing w:before="0" w:beforeAutospacing="0" w:after="144" w:afterAutospacing="0" w:line="193" w:lineRule="atLeast"/>
        <w:rPr>
          <w:b w:val="0"/>
          <w:color w:val="000000"/>
          <w:sz w:val="28"/>
          <w:szCs w:val="28"/>
          <w:bdr w:val="none" w:sz="0" w:space="0" w:color="auto" w:frame="1"/>
        </w:rPr>
      </w:pPr>
      <w:r w:rsidRPr="0064449F">
        <w:rPr>
          <w:b w:val="0"/>
          <w:color w:val="000000"/>
          <w:sz w:val="28"/>
          <w:szCs w:val="28"/>
          <w:bdr w:val="none" w:sz="0" w:space="0" w:color="auto" w:frame="1"/>
        </w:rPr>
        <w:t xml:space="preserve">Если при проведении проверки профсоюзной организации установлено, что подотчетные суммы числятся за получившими их работниками или профсоюзными активистами продолжительное время, рекомендуется провести проверку использования подотчетных сумм, получить письменное объяснение от соответствующих должностных лиц и подотчетного лица, и с учетом этой проверки рассмотреть вопрос о включении выданной суммы в совокупный доход этого подотчетного лица с </w:t>
      </w:r>
      <w:r w:rsidRPr="0064449F">
        <w:rPr>
          <w:b w:val="0"/>
          <w:color w:val="000000"/>
          <w:sz w:val="28"/>
          <w:szCs w:val="28"/>
          <w:bdr w:val="none" w:sz="0" w:space="0" w:color="auto" w:frame="1"/>
        </w:rPr>
        <w:lastRenderedPageBreak/>
        <w:t>последующим сообщение</w:t>
      </w:r>
      <w:r>
        <w:rPr>
          <w:b w:val="0"/>
          <w:color w:val="000000"/>
          <w:sz w:val="28"/>
          <w:szCs w:val="28"/>
          <w:bdr w:val="none" w:sz="0" w:space="0" w:color="auto" w:frame="1"/>
        </w:rPr>
        <w:t>м</w:t>
      </w:r>
      <w:r w:rsidRPr="0064449F">
        <w:rPr>
          <w:b w:val="0"/>
          <w:color w:val="000000"/>
          <w:sz w:val="28"/>
          <w:szCs w:val="28"/>
          <w:bdr w:val="none" w:sz="0" w:space="0" w:color="auto" w:frame="1"/>
        </w:rPr>
        <w:t xml:space="preserve"> в налоговые органы. Неподтвержденные оправдательными документами полученные денежные средства признаются доходом физического лица в соответствии со ст. 210 НК РФ, что подтверждает постановление ВАС РФ от 05.03.2013 №13510/12, от 05.03.2013 № 14376/12. См</w:t>
      </w:r>
      <w:r>
        <w:rPr>
          <w:b w:val="0"/>
          <w:color w:val="000000"/>
          <w:sz w:val="28"/>
          <w:szCs w:val="28"/>
          <w:bdr w:val="none" w:sz="0" w:space="0" w:color="auto" w:frame="1"/>
        </w:rPr>
        <w:t>.</w:t>
      </w:r>
      <w:r w:rsidRPr="0064449F">
        <w:rPr>
          <w:b w:val="0"/>
          <w:color w:val="000000"/>
          <w:sz w:val="28"/>
          <w:szCs w:val="28"/>
          <w:bdr w:val="none" w:sz="0" w:space="0" w:color="auto" w:frame="1"/>
        </w:rPr>
        <w:t xml:space="preserve"> письмо ФНС России от 24.12.2013 №СА-4-7/23263 </w:t>
      </w:r>
      <w:r w:rsidRPr="007651F8">
        <w:rPr>
          <w:b w:val="0"/>
          <w:color w:val="000000" w:themeColor="text1"/>
          <w:sz w:val="28"/>
          <w:szCs w:val="28"/>
          <w:bdr w:val="none" w:sz="0" w:space="0" w:color="auto" w:frame="1"/>
        </w:rPr>
        <w:t>«</w:t>
      </w:r>
      <w:r w:rsidRPr="007651F8">
        <w:rPr>
          <w:b w:val="0"/>
          <w:color w:val="000000" w:themeColor="text1"/>
          <w:sz w:val="28"/>
          <w:szCs w:val="28"/>
        </w:rPr>
        <w:t>О направлении обзора практики рассмотрения налоговых споров Президиумом Высшего Арбитражного Суда Российской Федерации, Верховным Судом Российской Федерации и толкование норм законодательства о налогах и сборах содержащееся в решениях Конституционного Суда Российской Федерации за 2013 год</w:t>
      </w:r>
      <w:r w:rsidRPr="007651F8">
        <w:rPr>
          <w:b w:val="0"/>
          <w:color w:val="000000" w:themeColor="text1"/>
          <w:sz w:val="28"/>
          <w:szCs w:val="28"/>
          <w:bdr w:val="none" w:sz="0" w:space="0" w:color="auto" w:frame="1"/>
        </w:rPr>
        <w:t>»</w:t>
      </w:r>
      <w:r w:rsidR="00705F0C" w:rsidRPr="007651F8">
        <w:rPr>
          <w:b w:val="0"/>
          <w:color w:val="000000" w:themeColor="text1"/>
          <w:sz w:val="28"/>
          <w:szCs w:val="28"/>
          <w:bdr w:val="none" w:sz="0" w:space="0" w:color="auto" w:frame="1"/>
        </w:rPr>
        <w:t>.</w:t>
      </w:r>
    </w:p>
    <w:p w:rsidR="00C745D9" w:rsidRPr="00E56421" w:rsidRDefault="00C745D9" w:rsidP="00C745D9">
      <w:pPr>
        <w:spacing w:after="0"/>
        <w:textAlignment w:val="baseline"/>
        <w:rPr>
          <w:rFonts w:ascii="Times New Roman" w:eastAsia="Times New Roman" w:hAnsi="Times New Roman" w:cs="Times New Roman"/>
          <w:b/>
          <w:bCs/>
          <w:iCs/>
          <w:color w:val="000000"/>
          <w:sz w:val="28"/>
          <w:szCs w:val="28"/>
          <w:bdr w:val="none" w:sz="0" w:space="0" w:color="auto" w:frame="1"/>
        </w:rPr>
      </w:pPr>
      <w:r w:rsidRPr="00E56421">
        <w:rPr>
          <w:rFonts w:ascii="Times New Roman" w:eastAsia="Times New Roman" w:hAnsi="Times New Roman" w:cs="Times New Roman"/>
          <w:bCs/>
          <w:iCs/>
          <w:color w:val="000000"/>
          <w:sz w:val="28"/>
          <w:szCs w:val="28"/>
          <w:bdr w:val="none" w:sz="0" w:space="0" w:color="auto" w:frame="1"/>
        </w:rPr>
        <w:t>В соответствии с требованиями Устава все расходы производятся</w:t>
      </w:r>
      <w:r>
        <w:rPr>
          <w:rFonts w:ascii="Times New Roman" w:eastAsia="Times New Roman" w:hAnsi="Times New Roman" w:cs="Times New Roman"/>
          <w:bCs/>
          <w:iCs/>
          <w:color w:val="000000"/>
          <w:sz w:val="28"/>
          <w:szCs w:val="28"/>
          <w:bdr w:val="none" w:sz="0" w:space="0" w:color="auto" w:frame="1"/>
        </w:rPr>
        <w:t xml:space="preserve"> только </w:t>
      </w:r>
      <w:r w:rsidRPr="00E56421">
        <w:rPr>
          <w:rFonts w:ascii="Times New Roman" w:eastAsia="Times New Roman" w:hAnsi="Times New Roman" w:cs="Times New Roman"/>
          <w:bCs/>
          <w:iCs/>
          <w:color w:val="000000"/>
          <w:sz w:val="28"/>
          <w:szCs w:val="28"/>
          <w:bdr w:val="none" w:sz="0" w:space="0" w:color="auto" w:frame="1"/>
        </w:rPr>
        <w:t>на членов Профсоюза. А чтобы не возникало дохода по НДФЛ (п</w:t>
      </w:r>
      <w:r>
        <w:rPr>
          <w:rFonts w:ascii="Times New Roman" w:eastAsia="Times New Roman" w:hAnsi="Times New Roman" w:cs="Times New Roman"/>
          <w:bCs/>
          <w:iCs/>
          <w:color w:val="000000"/>
          <w:sz w:val="28"/>
          <w:szCs w:val="28"/>
          <w:bdr w:val="none" w:sz="0" w:space="0" w:color="auto" w:frame="1"/>
        </w:rPr>
        <w:t>.</w:t>
      </w:r>
      <w:r w:rsidRPr="00E56421">
        <w:rPr>
          <w:rFonts w:ascii="Times New Roman" w:eastAsia="Times New Roman" w:hAnsi="Times New Roman" w:cs="Times New Roman"/>
          <w:bCs/>
          <w:iCs/>
          <w:color w:val="000000"/>
          <w:sz w:val="28"/>
          <w:szCs w:val="28"/>
          <w:bdr w:val="none" w:sz="0" w:space="0" w:color="auto" w:frame="1"/>
        </w:rPr>
        <w:t xml:space="preserve"> 31 с</w:t>
      </w:r>
      <w:r>
        <w:rPr>
          <w:rFonts w:ascii="Times New Roman" w:eastAsia="Times New Roman" w:hAnsi="Times New Roman" w:cs="Times New Roman"/>
          <w:bCs/>
          <w:iCs/>
          <w:color w:val="000000"/>
          <w:sz w:val="28"/>
          <w:szCs w:val="28"/>
          <w:bdr w:val="none" w:sz="0" w:space="0" w:color="auto" w:frame="1"/>
        </w:rPr>
        <w:t>.</w:t>
      </w:r>
      <w:r w:rsidRPr="00E56421">
        <w:rPr>
          <w:rFonts w:ascii="Times New Roman" w:eastAsia="Times New Roman" w:hAnsi="Times New Roman" w:cs="Times New Roman"/>
          <w:bCs/>
          <w:iCs/>
          <w:color w:val="000000"/>
          <w:sz w:val="28"/>
          <w:szCs w:val="28"/>
          <w:bdr w:val="none" w:sz="0" w:space="0" w:color="auto" w:frame="1"/>
        </w:rPr>
        <w:t xml:space="preserve"> 217 НК РФ) формулировка в документах-основаниях должна быть члену Профсоюза </w:t>
      </w:r>
      <w:r w:rsidRPr="00E56421">
        <w:rPr>
          <w:rFonts w:ascii="Times New Roman" w:eastAsia="Times New Roman" w:hAnsi="Times New Roman" w:cs="Times New Roman"/>
          <w:b/>
          <w:bCs/>
          <w:iCs/>
          <w:color w:val="000000"/>
          <w:sz w:val="28"/>
          <w:szCs w:val="28"/>
          <w:bdr w:val="none" w:sz="0" w:space="0" w:color="auto" w:frame="1"/>
        </w:rPr>
        <w:t>НЕ РАБОТНИКУ!!!</w:t>
      </w:r>
      <w:r>
        <w:rPr>
          <w:rFonts w:ascii="Times New Roman" w:eastAsia="Times New Roman" w:hAnsi="Times New Roman" w:cs="Times New Roman"/>
          <w:b/>
          <w:bCs/>
          <w:iCs/>
          <w:color w:val="000000"/>
          <w:sz w:val="28"/>
          <w:szCs w:val="28"/>
          <w:bdr w:val="none" w:sz="0" w:space="0" w:color="auto" w:frame="1"/>
        </w:rPr>
        <w:t xml:space="preserve"> Указываем статус в Профсоюзе, а не должность у работодателя!!!</w:t>
      </w:r>
    </w:p>
    <w:p w:rsidR="00C745D9" w:rsidRDefault="00C745D9" w:rsidP="00C745D9">
      <w:pPr>
        <w:spacing w:after="0"/>
        <w:textAlignment w:val="baseline"/>
        <w:rPr>
          <w:rFonts w:ascii="Times New Roman" w:eastAsia="Times New Roman" w:hAnsi="Times New Roman" w:cs="Times New Roman"/>
          <w:bCs/>
          <w:iCs/>
          <w:color w:val="000000"/>
          <w:sz w:val="28"/>
          <w:szCs w:val="28"/>
          <w:bdr w:val="none" w:sz="0" w:space="0" w:color="auto" w:frame="1"/>
        </w:rPr>
      </w:pPr>
      <w:r w:rsidRPr="00800073">
        <w:rPr>
          <w:rFonts w:ascii="Times New Roman" w:eastAsia="Times New Roman" w:hAnsi="Times New Roman" w:cs="Times New Roman"/>
          <w:b/>
          <w:bCs/>
          <w:iCs/>
          <w:color w:val="000000"/>
          <w:sz w:val="28"/>
          <w:szCs w:val="28"/>
          <w:bdr w:val="none" w:sz="0" w:space="0" w:color="auto" w:frame="1"/>
        </w:rPr>
        <w:t>Все расходы</w:t>
      </w:r>
      <w:r w:rsidRPr="00800073">
        <w:rPr>
          <w:rFonts w:ascii="Times New Roman" w:eastAsia="Times New Roman" w:hAnsi="Times New Roman" w:cs="Times New Roman"/>
          <w:bCs/>
          <w:iCs/>
          <w:color w:val="000000"/>
          <w:sz w:val="28"/>
          <w:szCs w:val="28"/>
          <w:bdr w:val="none" w:sz="0" w:space="0" w:color="auto" w:frame="1"/>
        </w:rPr>
        <w:t>производимые из профсоюзного бюджета могут быть только на цели</w:t>
      </w:r>
      <w:r>
        <w:rPr>
          <w:rFonts w:ascii="Times New Roman" w:eastAsia="Times New Roman" w:hAnsi="Times New Roman" w:cs="Times New Roman"/>
          <w:bCs/>
          <w:iCs/>
          <w:color w:val="000000"/>
          <w:sz w:val="28"/>
          <w:szCs w:val="28"/>
          <w:bdr w:val="none" w:sz="0" w:space="0" w:color="auto" w:frame="1"/>
        </w:rPr>
        <w:t xml:space="preserve">, указанные в п.7 Устава </w:t>
      </w:r>
      <w:r w:rsidRPr="00800073">
        <w:rPr>
          <w:rFonts w:ascii="Times New Roman" w:eastAsia="Times New Roman" w:hAnsi="Times New Roman" w:cs="Times New Roman"/>
          <w:b/>
          <w:bCs/>
          <w:iCs/>
          <w:color w:val="000000"/>
          <w:sz w:val="28"/>
          <w:szCs w:val="28"/>
          <w:bdr w:val="none" w:sz="0" w:space="0" w:color="auto" w:frame="1"/>
        </w:rPr>
        <w:t xml:space="preserve">в рамках целевых мероприятий </w:t>
      </w:r>
      <w:r w:rsidRPr="00800073">
        <w:rPr>
          <w:rFonts w:ascii="Times New Roman" w:eastAsia="Times New Roman" w:hAnsi="Times New Roman" w:cs="Times New Roman"/>
          <w:bCs/>
          <w:iCs/>
          <w:color w:val="000000"/>
          <w:sz w:val="28"/>
          <w:szCs w:val="28"/>
          <w:bdr w:val="none" w:sz="0" w:space="0" w:color="auto" w:frame="1"/>
        </w:rPr>
        <w:t>(на основании постановлений коллегиальных органов и смет)</w:t>
      </w:r>
      <w:r w:rsidR="007651F8">
        <w:rPr>
          <w:rFonts w:ascii="Times New Roman" w:eastAsia="Times New Roman" w:hAnsi="Times New Roman" w:cs="Times New Roman"/>
          <w:bCs/>
          <w:iCs/>
          <w:color w:val="000000"/>
          <w:sz w:val="28"/>
          <w:szCs w:val="28"/>
          <w:bdr w:val="none" w:sz="0" w:space="0" w:color="auto" w:frame="1"/>
        </w:rPr>
        <w:t xml:space="preserve"> </w:t>
      </w:r>
      <w:r w:rsidRPr="00800073">
        <w:rPr>
          <w:rFonts w:ascii="Times New Roman" w:eastAsia="Times New Roman" w:hAnsi="Times New Roman" w:cs="Times New Roman"/>
          <w:bCs/>
          <w:iCs/>
          <w:color w:val="000000"/>
          <w:sz w:val="28"/>
          <w:szCs w:val="28"/>
          <w:bdr w:val="none" w:sz="0" w:space="0" w:color="auto" w:frame="1"/>
        </w:rPr>
        <w:t xml:space="preserve"> </w:t>
      </w:r>
      <w:r w:rsidRPr="00800073">
        <w:rPr>
          <w:rFonts w:ascii="Times New Roman" w:eastAsia="Times New Roman" w:hAnsi="Times New Roman" w:cs="Times New Roman"/>
          <w:b/>
          <w:bCs/>
          <w:iCs/>
          <w:color w:val="000000"/>
          <w:sz w:val="28"/>
          <w:szCs w:val="28"/>
          <w:bdr w:val="none" w:sz="0" w:space="0" w:color="auto" w:frame="1"/>
        </w:rPr>
        <w:t xml:space="preserve">быть документально подтверждены </w:t>
      </w:r>
      <w:r w:rsidRPr="00800073">
        <w:rPr>
          <w:rFonts w:ascii="Times New Roman" w:eastAsia="Times New Roman" w:hAnsi="Times New Roman" w:cs="Times New Roman"/>
          <w:bCs/>
          <w:iCs/>
          <w:color w:val="000000"/>
          <w:sz w:val="28"/>
          <w:szCs w:val="28"/>
          <w:bdr w:val="none" w:sz="0" w:space="0" w:color="auto" w:frame="1"/>
        </w:rPr>
        <w:t>(авансовые отчеты и акты на списание).</w:t>
      </w:r>
    </w:p>
    <w:p w:rsidR="00C745D9" w:rsidRPr="00800073" w:rsidRDefault="00C745D9" w:rsidP="00C745D9">
      <w:pPr>
        <w:spacing w:after="0"/>
        <w:textAlignment w:val="baseline"/>
        <w:rPr>
          <w:rFonts w:ascii="Times New Roman" w:eastAsia="Times New Roman" w:hAnsi="Times New Roman" w:cs="Times New Roman"/>
          <w:bCs/>
          <w:iCs/>
          <w:color w:val="000000"/>
          <w:sz w:val="28"/>
          <w:szCs w:val="28"/>
          <w:bdr w:val="none" w:sz="0" w:space="0" w:color="auto" w:frame="1"/>
        </w:rPr>
      </w:pPr>
      <w:proofErr w:type="gramStart"/>
      <w:r>
        <w:rPr>
          <w:rFonts w:ascii="Times New Roman" w:eastAsia="Times New Roman" w:hAnsi="Times New Roman" w:cs="Times New Roman"/>
          <w:bCs/>
          <w:iCs/>
          <w:color w:val="000000"/>
          <w:sz w:val="28"/>
          <w:szCs w:val="28"/>
          <w:bdr w:val="none" w:sz="0" w:space="0" w:color="auto" w:frame="1"/>
        </w:rPr>
        <w:t>Отсутствие подтверждающих документов является грубым нарушением правил учета доходов и расходов и объектов налогообложения в соответствии с  п.3 ст. 120 НК РФ и влечет взыскание штрафа в размере 10тыс. руб. (п.1 ст. 120 НК РФ);  если они совершены в течение более одного периода в размере 30 тыс. руб. (п. 2 ст. 120 НК РФ).</w:t>
      </w:r>
      <w:proofErr w:type="gramEnd"/>
    </w:p>
    <w:p w:rsidR="00C745D9" w:rsidRPr="00800073" w:rsidRDefault="007651F8" w:rsidP="00C745D9">
      <w:pPr>
        <w:spacing w:after="0"/>
        <w:textAlignment w:val="baseline"/>
        <w:rPr>
          <w:rFonts w:ascii="Times New Roman" w:eastAsia="Times New Roman" w:hAnsi="Times New Roman" w:cs="Times New Roman"/>
          <w:sz w:val="28"/>
          <w:szCs w:val="28"/>
          <w:bdr w:val="none" w:sz="0" w:space="0" w:color="auto" w:frame="1"/>
        </w:rPr>
      </w:pPr>
      <w:proofErr w:type="gramStart"/>
      <w:r>
        <w:rPr>
          <w:rFonts w:ascii="Times New Roman" w:eastAsia="Times New Roman" w:hAnsi="Times New Roman" w:cs="Times New Roman"/>
          <w:b/>
          <w:sz w:val="28"/>
          <w:szCs w:val="28"/>
          <w:bdr w:val="none" w:sz="0" w:space="0" w:color="auto" w:frame="1"/>
        </w:rPr>
        <w:t>Средства, и</w:t>
      </w:r>
      <w:r w:rsidR="00C745D9" w:rsidRPr="00800073">
        <w:rPr>
          <w:rFonts w:ascii="Times New Roman" w:eastAsia="Times New Roman" w:hAnsi="Times New Roman" w:cs="Times New Roman"/>
          <w:b/>
          <w:sz w:val="28"/>
          <w:szCs w:val="28"/>
          <w:bdr w:val="none" w:sz="0" w:space="0" w:color="auto" w:frame="1"/>
        </w:rPr>
        <w:t>спользованные не по целевому назначению учитываются</w:t>
      </w:r>
      <w:proofErr w:type="gramEnd"/>
      <w:r w:rsidR="00C745D9" w:rsidRPr="00800073">
        <w:rPr>
          <w:rFonts w:ascii="Times New Roman" w:eastAsia="Times New Roman" w:hAnsi="Times New Roman" w:cs="Times New Roman"/>
          <w:sz w:val="28"/>
          <w:szCs w:val="28"/>
          <w:bdr w:val="none" w:sz="0" w:space="0" w:color="auto" w:frame="1"/>
        </w:rPr>
        <w:t xml:space="preserve"> при определении налоговой базы по налогу на прибыль </w:t>
      </w:r>
      <w:r w:rsidR="00C745D9" w:rsidRPr="00800073">
        <w:rPr>
          <w:rFonts w:ascii="Times New Roman" w:eastAsia="Times New Roman" w:hAnsi="Times New Roman" w:cs="Times New Roman"/>
          <w:b/>
          <w:sz w:val="28"/>
          <w:szCs w:val="28"/>
          <w:bdr w:val="none" w:sz="0" w:space="0" w:color="auto" w:frame="1"/>
        </w:rPr>
        <w:t>в составе </w:t>
      </w:r>
      <w:hyperlink r:id="rId16" w:tooltip="Внереализационные доходы и расходы" w:history="1">
        <w:r w:rsidR="00C745D9" w:rsidRPr="00800073">
          <w:rPr>
            <w:rFonts w:ascii="Times New Roman" w:eastAsia="Times New Roman" w:hAnsi="Times New Roman" w:cs="Times New Roman"/>
            <w:b/>
            <w:sz w:val="28"/>
            <w:szCs w:val="28"/>
          </w:rPr>
          <w:t>внереализационных доходов</w:t>
        </w:r>
      </w:hyperlink>
      <w:r w:rsidR="00EF653C" w:rsidRPr="00EF653C">
        <w:rPr>
          <w:rFonts w:ascii="Times New Roman" w:hAnsi="Times New Roman" w:cs="Times New Roman"/>
          <w:sz w:val="28"/>
          <w:szCs w:val="28"/>
        </w:rPr>
        <w:t>(п.14 ст. 250НК РФ)</w:t>
      </w:r>
      <w:r w:rsidR="00C745D9" w:rsidRPr="00800073">
        <w:rPr>
          <w:rFonts w:ascii="Times New Roman" w:eastAsia="Times New Roman" w:hAnsi="Times New Roman" w:cs="Times New Roman"/>
          <w:b/>
          <w:sz w:val="28"/>
          <w:szCs w:val="28"/>
          <w:bdr w:val="none" w:sz="0" w:space="0" w:color="auto" w:frame="1"/>
        </w:rPr>
        <w:t> и подлежат налогообложению</w:t>
      </w:r>
      <w:r w:rsidR="00C745D9" w:rsidRPr="00800073">
        <w:rPr>
          <w:rFonts w:ascii="Times New Roman" w:eastAsia="Times New Roman" w:hAnsi="Times New Roman" w:cs="Times New Roman"/>
          <w:sz w:val="28"/>
          <w:szCs w:val="28"/>
          <w:bdr w:val="none" w:sz="0" w:space="0" w:color="auto" w:frame="1"/>
        </w:rPr>
        <w:t xml:space="preserve"> по ставке 20%, либо по ставке 6% при применении УСН.</w:t>
      </w:r>
    </w:p>
    <w:p w:rsidR="00C745D9" w:rsidRPr="00800073" w:rsidRDefault="00C745D9" w:rsidP="00C745D9">
      <w:pPr>
        <w:spacing w:after="0"/>
        <w:textAlignment w:val="baseline"/>
        <w:rPr>
          <w:rFonts w:ascii="Times New Roman" w:eastAsia="Times New Roman" w:hAnsi="Times New Roman" w:cs="Times New Roman"/>
          <w:sz w:val="28"/>
          <w:szCs w:val="28"/>
          <w:bdr w:val="none" w:sz="0" w:space="0" w:color="auto" w:frame="1"/>
        </w:rPr>
      </w:pPr>
      <w:r w:rsidRPr="00EE1980">
        <w:rPr>
          <w:rFonts w:ascii="Times New Roman" w:eastAsia="Times New Roman" w:hAnsi="Times New Roman" w:cs="Times New Roman"/>
          <w:b/>
          <w:sz w:val="28"/>
          <w:szCs w:val="28"/>
          <w:bdr w:val="none" w:sz="0" w:space="0" w:color="auto" w:frame="1"/>
        </w:rPr>
        <w:t>Нецелевое использование сре</w:t>
      </w:r>
      <w:proofErr w:type="gramStart"/>
      <w:r w:rsidRPr="00EE1980">
        <w:rPr>
          <w:rFonts w:ascii="Times New Roman" w:eastAsia="Times New Roman" w:hAnsi="Times New Roman" w:cs="Times New Roman"/>
          <w:b/>
          <w:sz w:val="28"/>
          <w:szCs w:val="28"/>
          <w:bdr w:val="none" w:sz="0" w:space="0" w:color="auto" w:frame="1"/>
        </w:rPr>
        <w:t>дств дл</w:t>
      </w:r>
      <w:proofErr w:type="gramEnd"/>
      <w:r w:rsidRPr="00EE1980">
        <w:rPr>
          <w:rFonts w:ascii="Times New Roman" w:eastAsia="Times New Roman" w:hAnsi="Times New Roman" w:cs="Times New Roman"/>
          <w:b/>
          <w:sz w:val="28"/>
          <w:szCs w:val="28"/>
          <w:bdr w:val="none" w:sz="0" w:space="0" w:color="auto" w:frame="1"/>
        </w:rPr>
        <w:t>я некоммерческих организаций</w:t>
      </w:r>
      <w:r w:rsidRPr="00800073">
        <w:rPr>
          <w:rFonts w:ascii="Times New Roman" w:eastAsia="Times New Roman" w:hAnsi="Times New Roman" w:cs="Times New Roman"/>
          <w:sz w:val="28"/>
          <w:szCs w:val="28"/>
          <w:bdr w:val="none" w:sz="0" w:space="0" w:color="auto" w:frame="1"/>
        </w:rPr>
        <w:t xml:space="preserve"> можно объявить </w:t>
      </w:r>
      <w:r w:rsidRPr="00EE1980">
        <w:rPr>
          <w:rFonts w:ascii="Times New Roman" w:eastAsia="Times New Roman" w:hAnsi="Times New Roman" w:cs="Times New Roman"/>
          <w:b/>
          <w:sz w:val="28"/>
          <w:szCs w:val="28"/>
          <w:bdr w:val="none" w:sz="0" w:space="0" w:color="auto" w:frame="1"/>
        </w:rPr>
        <w:t>в соответствии со статьей 270 НК РФ</w:t>
      </w:r>
      <w:r w:rsidRPr="00800073">
        <w:rPr>
          <w:rFonts w:ascii="Times New Roman" w:eastAsia="Times New Roman" w:hAnsi="Times New Roman" w:cs="Times New Roman"/>
          <w:sz w:val="28"/>
          <w:szCs w:val="28"/>
          <w:bdr w:val="none" w:sz="0" w:space="0" w:color="auto" w:frame="1"/>
        </w:rPr>
        <w:t>, причем это список из 49 пунктов подлежит расширенному толкованию. Нецелевое использование, если за счет целевых поступлений сделаны следующие расходы:</w:t>
      </w:r>
    </w:p>
    <w:p w:rsidR="00C745D9" w:rsidRPr="00800073" w:rsidRDefault="00C745D9" w:rsidP="00C745D9">
      <w:pPr>
        <w:pStyle w:val="ac"/>
        <w:numPr>
          <w:ilvl w:val="0"/>
          <w:numId w:val="3"/>
        </w:numPr>
        <w:spacing w:after="0"/>
        <w:ind w:left="0" w:firstLine="709"/>
        <w:textAlignment w:val="baseline"/>
        <w:rPr>
          <w:rFonts w:ascii="Times New Roman" w:eastAsia="Times New Roman" w:hAnsi="Times New Roman" w:cs="Times New Roman"/>
          <w:sz w:val="28"/>
          <w:szCs w:val="28"/>
          <w:bdr w:val="none" w:sz="0" w:space="0" w:color="auto" w:frame="1"/>
        </w:rPr>
      </w:pPr>
      <w:r w:rsidRPr="00800073">
        <w:rPr>
          <w:rFonts w:ascii="Times New Roman" w:eastAsia="Times New Roman" w:hAnsi="Times New Roman" w:cs="Times New Roman"/>
          <w:sz w:val="28"/>
          <w:szCs w:val="28"/>
          <w:bdr w:val="none" w:sz="0" w:space="0" w:color="auto" w:frame="1"/>
        </w:rPr>
        <w:t>Штрафы, пени и иные санкции, перечисляемые в бюджет (государственные внебюджетные фонды), а также штрафов и других санкций, взимаемых государственными организациями, которым законодательством предоставлено право наложения указанных санкций. Необходимо в этом случае предусмотреть соответствующую статью в смете.</w:t>
      </w:r>
    </w:p>
    <w:p w:rsidR="00C745D9" w:rsidRPr="00800073" w:rsidRDefault="00C745D9" w:rsidP="00C745D9">
      <w:pPr>
        <w:pStyle w:val="ac"/>
        <w:numPr>
          <w:ilvl w:val="0"/>
          <w:numId w:val="3"/>
        </w:numPr>
        <w:spacing w:after="0"/>
        <w:ind w:left="0" w:firstLine="709"/>
        <w:textAlignment w:val="baseline"/>
        <w:rPr>
          <w:rFonts w:ascii="Times New Roman" w:eastAsia="Times New Roman" w:hAnsi="Times New Roman" w:cs="Times New Roman"/>
          <w:sz w:val="28"/>
          <w:szCs w:val="28"/>
          <w:bdr w:val="none" w:sz="0" w:space="0" w:color="auto" w:frame="1"/>
        </w:rPr>
      </w:pPr>
      <w:r w:rsidRPr="00800073">
        <w:rPr>
          <w:rFonts w:ascii="Times New Roman" w:eastAsia="Times New Roman" w:hAnsi="Times New Roman" w:cs="Times New Roman"/>
          <w:sz w:val="28"/>
          <w:szCs w:val="28"/>
          <w:bdr w:val="none" w:sz="0" w:space="0" w:color="auto" w:frame="1"/>
        </w:rPr>
        <w:lastRenderedPageBreak/>
        <w:t xml:space="preserve"> В виде средств или иного имущества,переданных по договору кредита или займа  (иных аналогичных средств или иного имущества</w:t>
      </w:r>
      <w:r>
        <w:rPr>
          <w:rFonts w:ascii="Times New Roman" w:eastAsia="Times New Roman" w:hAnsi="Times New Roman" w:cs="Times New Roman"/>
          <w:sz w:val="28"/>
          <w:szCs w:val="28"/>
          <w:bdr w:val="none" w:sz="0" w:space="0" w:color="auto" w:frame="1"/>
        </w:rPr>
        <w:t xml:space="preserve"> независимо от формы оформления</w:t>
      </w:r>
      <w:r w:rsidRPr="00800073">
        <w:rPr>
          <w:rFonts w:ascii="Times New Roman" w:eastAsia="Times New Roman" w:hAnsi="Times New Roman" w:cs="Times New Roman"/>
          <w:sz w:val="28"/>
          <w:szCs w:val="28"/>
          <w:bdr w:val="none" w:sz="0" w:space="0" w:color="auto" w:frame="1"/>
        </w:rPr>
        <w:t>).</w:t>
      </w:r>
    </w:p>
    <w:p w:rsidR="00C745D9" w:rsidRPr="00EE1980" w:rsidRDefault="00C745D9" w:rsidP="00C745D9">
      <w:pPr>
        <w:pStyle w:val="ac"/>
        <w:numPr>
          <w:ilvl w:val="0"/>
          <w:numId w:val="3"/>
        </w:numPr>
        <w:spacing w:after="0"/>
        <w:ind w:left="0" w:firstLine="709"/>
        <w:textAlignment w:val="baseline"/>
        <w:rPr>
          <w:rFonts w:ascii="Times New Roman" w:eastAsia="Times New Roman" w:hAnsi="Times New Roman" w:cs="Times New Roman"/>
          <w:b/>
          <w:sz w:val="28"/>
          <w:szCs w:val="28"/>
          <w:highlight w:val="lightGray"/>
          <w:bdr w:val="none" w:sz="0" w:space="0" w:color="auto" w:frame="1"/>
        </w:rPr>
      </w:pPr>
      <w:r w:rsidRPr="00EE1980">
        <w:rPr>
          <w:rFonts w:ascii="Times New Roman" w:eastAsia="Times New Roman" w:hAnsi="Times New Roman" w:cs="Times New Roman"/>
          <w:b/>
          <w:sz w:val="28"/>
          <w:szCs w:val="28"/>
          <w:highlight w:val="lightGray"/>
          <w:bdr w:val="none" w:sz="0" w:space="0" w:color="auto" w:frame="1"/>
        </w:rPr>
        <w:t>Иные расходы, не соответствующие пункту 1 статьи 252 (расходы должны быть экономически оправданны</w:t>
      </w:r>
      <w:r w:rsidR="007651F8" w:rsidRPr="00EE1980">
        <w:rPr>
          <w:rFonts w:ascii="Times New Roman" w:eastAsia="Times New Roman" w:hAnsi="Times New Roman" w:cs="Times New Roman"/>
          <w:b/>
          <w:sz w:val="28"/>
          <w:szCs w:val="28"/>
          <w:highlight w:val="lightGray"/>
          <w:bdr w:val="none" w:sz="0" w:space="0" w:color="auto" w:frame="1"/>
        </w:rPr>
        <w:t xml:space="preserve"> </w:t>
      </w:r>
      <w:r w:rsidR="007651F8" w:rsidRPr="00EE1980">
        <w:rPr>
          <w:rFonts w:ascii="Times New Roman" w:eastAsia="Times New Roman" w:hAnsi="Times New Roman" w:cs="Times New Roman"/>
          <w:sz w:val="28"/>
          <w:szCs w:val="28"/>
          <w:highlight w:val="lightGray"/>
          <w:bdr w:val="none" w:sz="0" w:space="0" w:color="auto" w:frame="1"/>
        </w:rPr>
        <w:t>(смета)</w:t>
      </w:r>
      <w:r w:rsidRPr="00EE1980">
        <w:rPr>
          <w:rFonts w:ascii="Times New Roman" w:eastAsia="Times New Roman" w:hAnsi="Times New Roman" w:cs="Times New Roman"/>
          <w:b/>
          <w:sz w:val="28"/>
          <w:szCs w:val="28"/>
          <w:highlight w:val="lightGray"/>
          <w:bdr w:val="none" w:sz="0" w:space="0" w:color="auto" w:frame="1"/>
        </w:rPr>
        <w:t xml:space="preserve"> и документально подтверждены</w:t>
      </w:r>
      <w:r w:rsidR="007651F8" w:rsidRPr="00EE1980">
        <w:rPr>
          <w:rFonts w:ascii="Times New Roman" w:eastAsia="Times New Roman" w:hAnsi="Times New Roman" w:cs="Times New Roman"/>
          <w:b/>
          <w:sz w:val="28"/>
          <w:szCs w:val="28"/>
          <w:highlight w:val="lightGray"/>
          <w:bdr w:val="none" w:sz="0" w:space="0" w:color="auto" w:frame="1"/>
        </w:rPr>
        <w:t xml:space="preserve">  (</w:t>
      </w:r>
      <w:r w:rsidR="007651F8" w:rsidRPr="00EE1980">
        <w:rPr>
          <w:rFonts w:ascii="Times New Roman" w:eastAsia="Times New Roman" w:hAnsi="Times New Roman" w:cs="Times New Roman"/>
          <w:sz w:val="28"/>
          <w:szCs w:val="28"/>
          <w:highlight w:val="lightGray"/>
          <w:bdr w:val="none" w:sz="0" w:space="0" w:color="auto" w:frame="1"/>
        </w:rPr>
        <w:t>чеки и авансовые отчеты)</w:t>
      </w:r>
      <w:r w:rsidRPr="00EE1980">
        <w:rPr>
          <w:rFonts w:ascii="Times New Roman" w:eastAsia="Times New Roman" w:hAnsi="Times New Roman" w:cs="Times New Roman"/>
          <w:b/>
          <w:sz w:val="28"/>
          <w:szCs w:val="28"/>
          <w:highlight w:val="lightGray"/>
          <w:bdr w:val="none" w:sz="0" w:space="0" w:color="auto" w:frame="1"/>
        </w:rPr>
        <w:t>).</w:t>
      </w:r>
    </w:p>
    <w:p w:rsidR="00C745D9" w:rsidRDefault="00C745D9" w:rsidP="00C745D9">
      <w:pPr>
        <w:pStyle w:val="ac"/>
        <w:spacing w:after="0"/>
        <w:ind w:left="0" w:firstLine="851"/>
        <w:textAlignment w:val="baseline"/>
        <w:rPr>
          <w:rFonts w:ascii="Times New Roman" w:eastAsia="Times New Roman" w:hAnsi="Times New Roman" w:cs="Times New Roman"/>
          <w:sz w:val="28"/>
          <w:szCs w:val="28"/>
          <w:bdr w:val="none" w:sz="0" w:space="0" w:color="auto" w:frame="1"/>
        </w:rPr>
      </w:pPr>
      <w:r w:rsidRPr="00800073">
        <w:rPr>
          <w:rFonts w:ascii="Times New Roman" w:eastAsia="Times New Roman" w:hAnsi="Times New Roman" w:cs="Times New Roman"/>
          <w:sz w:val="28"/>
          <w:szCs w:val="28"/>
          <w:bdr w:val="none" w:sz="0" w:space="0" w:color="auto" w:frame="1"/>
        </w:rPr>
        <w:t>Поэтому, принимая то или иное решение о выплате, необходимо чтобы оно было предусмотрено в правовых документах: локальных нормативных актах и принимаемых на текущий год сметах доходов и расходов.</w:t>
      </w:r>
    </w:p>
    <w:p w:rsidR="00C745D9" w:rsidRDefault="00C745D9" w:rsidP="00953070">
      <w:pPr>
        <w:pStyle w:val="ac"/>
        <w:spacing w:after="0"/>
        <w:ind w:left="0" w:firstLine="851"/>
        <w:textAlignment w:val="baseline"/>
        <w:rPr>
          <w:rFonts w:ascii="Times New Roman" w:eastAsia="Times New Roman" w:hAnsi="Times New Roman" w:cs="Times New Roman"/>
          <w:sz w:val="28"/>
          <w:szCs w:val="28"/>
          <w:bdr w:val="none" w:sz="0" w:space="0" w:color="auto" w:frame="1"/>
        </w:rPr>
      </w:pPr>
    </w:p>
    <w:p w:rsidR="00C745D9" w:rsidRDefault="00C745D9" w:rsidP="00953070">
      <w:pPr>
        <w:pStyle w:val="ac"/>
        <w:spacing w:after="0"/>
        <w:ind w:left="0" w:firstLine="851"/>
        <w:textAlignment w:val="baseline"/>
        <w:rPr>
          <w:rFonts w:ascii="Times New Roman" w:eastAsia="Times New Roman" w:hAnsi="Times New Roman" w:cs="Times New Roman"/>
          <w:sz w:val="28"/>
          <w:szCs w:val="28"/>
          <w:bdr w:val="none" w:sz="0" w:space="0" w:color="auto" w:frame="1"/>
        </w:rPr>
      </w:pPr>
    </w:p>
    <w:p w:rsidR="001D3250" w:rsidRDefault="00BB0143" w:rsidP="00BB0143">
      <w:pPr>
        <w:pStyle w:val="ac"/>
        <w:spacing w:after="0"/>
        <w:ind w:left="0" w:firstLine="0"/>
        <w:jc w:val="center"/>
        <w:textAlignment w:val="baseline"/>
        <w:rPr>
          <w:rFonts w:ascii="Times New Roman" w:eastAsia="Times New Roman" w:hAnsi="Times New Roman" w:cs="Times New Roman"/>
          <w:b/>
          <w:sz w:val="28"/>
          <w:szCs w:val="28"/>
          <w:bdr w:val="none" w:sz="0" w:space="0" w:color="auto" w:frame="1"/>
        </w:rPr>
      </w:pPr>
      <w:r w:rsidRPr="00BB0143">
        <w:rPr>
          <w:rFonts w:ascii="Times New Roman" w:eastAsia="Times New Roman" w:hAnsi="Times New Roman" w:cs="Times New Roman"/>
          <w:b/>
          <w:sz w:val="28"/>
          <w:szCs w:val="28"/>
          <w:bdr w:val="none" w:sz="0" w:space="0" w:color="auto" w:frame="1"/>
          <w:lang w:val="en-US"/>
        </w:rPr>
        <w:t>III</w:t>
      </w:r>
      <w:r>
        <w:rPr>
          <w:rFonts w:ascii="Times New Roman" w:eastAsia="Times New Roman" w:hAnsi="Times New Roman" w:cs="Times New Roman"/>
          <w:b/>
          <w:sz w:val="28"/>
          <w:szCs w:val="28"/>
          <w:bdr w:val="none" w:sz="0" w:space="0" w:color="auto" w:frame="1"/>
        </w:rPr>
        <w:t>.</w:t>
      </w:r>
      <w:bookmarkStart w:id="0" w:name="_GoBack"/>
      <w:bookmarkEnd w:id="0"/>
      <w:r w:rsidRPr="00BB0143">
        <w:rPr>
          <w:rFonts w:ascii="Times New Roman" w:eastAsia="Times New Roman" w:hAnsi="Times New Roman" w:cs="Times New Roman"/>
          <w:b/>
          <w:sz w:val="28"/>
          <w:szCs w:val="28"/>
          <w:bdr w:val="none" w:sz="0" w:space="0" w:color="auto" w:frame="1"/>
        </w:rPr>
        <w:t xml:space="preserve"> БУХГАЛТЕРСКИЙ УЧЕТ И ОТЧЕТНОСТЬ ПРОФСОЮЗНЫХ ОРГАНИЗАЦИЙ С 01.01.2020Г.</w:t>
      </w:r>
    </w:p>
    <w:p w:rsidR="00BB0143" w:rsidRPr="00BB0143" w:rsidRDefault="00BB0143" w:rsidP="00BB0143">
      <w:pPr>
        <w:pStyle w:val="ac"/>
        <w:spacing w:after="0"/>
        <w:ind w:left="0" w:firstLine="851"/>
        <w:jc w:val="center"/>
        <w:textAlignment w:val="baseline"/>
        <w:rPr>
          <w:rFonts w:ascii="Times New Roman" w:eastAsia="Times New Roman" w:hAnsi="Times New Roman" w:cs="Times New Roman"/>
          <w:b/>
          <w:sz w:val="28"/>
          <w:szCs w:val="28"/>
          <w:bdr w:val="none" w:sz="0" w:space="0" w:color="auto" w:frame="1"/>
        </w:rPr>
      </w:pPr>
    </w:p>
    <w:p w:rsidR="00050742" w:rsidRDefault="009E1B83" w:rsidP="009E1B83">
      <w:pPr>
        <w:pStyle w:val="ac"/>
        <w:spacing w:after="0"/>
        <w:ind w:left="0" w:firstLine="851"/>
        <w:jc w:val="center"/>
        <w:textAlignment w:val="baseline"/>
        <w:rPr>
          <w:rFonts w:ascii="Times New Roman" w:eastAsia="Times New Roman" w:hAnsi="Times New Roman" w:cs="Times New Roman"/>
          <w:sz w:val="28"/>
          <w:szCs w:val="28"/>
          <w:bdr w:val="none" w:sz="0" w:space="0" w:color="auto" w:frame="1"/>
        </w:rPr>
      </w:pPr>
      <w:r w:rsidRPr="009E1B83">
        <w:rPr>
          <w:rFonts w:ascii="Times New Roman" w:eastAsia="Times New Roman" w:hAnsi="Times New Roman" w:cs="Times New Roman"/>
          <w:b/>
          <w:sz w:val="28"/>
          <w:szCs w:val="28"/>
          <w:bdr w:val="none" w:sz="0" w:space="0" w:color="auto" w:frame="1"/>
        </w:rPr>
        <w:t>3.1 Организация бухгалтерского учета</w:t>
      </w:r>
      <w:r>
        <w:rPr>
          <w:rFonts w:ascii="Times New Roman" w:eastAsia="Times New Roman" w:hAnsi="Times New Roman" w:cs="Times New Roman"/>
          <w:sz w:val="28"/>
          <w:szCs w:val="28"/>
          <w:bdr w:val="none" w:sz="0" w:space="0" w:color="auto" w:frame="1"/>
        </w:rPr>
        <w:t>.</w:t>
      </w:r>
    </w:p>
    <w:p w:rsidR="00453012" w:rsidRDefault="004E4B91" w:rsidP="00953070">
      <w:pPr>
        <w:pStyle w:val="ac"/>
        <w:spacing w:after="0"/>
        <w:ind w:left="0" w:firstLine="851"/>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w:t>
      </w:r>
      <w:r w:rsidR="00050742">
        <w:rPr>
          <w:rFonts w:ascii="Times New Roman" w:eastAsia="Times New Roman" w:hAnsi="Times New Roman" w:cs="Times New Roman"/>
          <w:sz w:val="28"/>
          <w:szCs w:val="28"/>
          <w:bdr w:val="none" w:sz="0" w:space="0" w:color="auto" w:frame="1"/>
        </w:rPr>
        <w:t>рофсоюзы как НКО ведут бухгалтерский учет в общеустановленном порядке (п.1 ст.31 Федерального закона от 12 января 1996г. №7-ФЗ «О некоммерческих организациях»</w:t>
      </w:r>
      <w:r w:rsidR="00EF653C">
        <w:rPr>
          <w:rFonts w:ascii="Times New Roman" w:eastAsia="Times New Roman" w:hAnsi="Times New Roman" w:cs="Times New Roman"/>
          <w:sz w:val="28"/>
          <w:szCs w:val="28"/>
          <w:bdr w:val="none" w:sz="0" w:space="0" w:color="auto" w:frame="1"/>
        </w:rPr>
        <w:t>)</w:t>
      </w:r>
      <w:r w:rsidR="00050742">
        <w:rPr>
          <w:rFonts w:ascii="Times New Roman" w:eastAsia="Times New Roman" w:hAnsi="Times New Roman" w:cs="Times New Roman"/>
          <w:sz w:val="28"/>
          <w:szCs w:val="28"/>
          <w:bdr w:val="none" w:sz="0" w:space="0" w:color="auto" w:frame="1"/>
        </w:rPr>
        <w:t xml:space="preserve">. </w:t>
      </w:r>
    </w:p>
    <w:p w:rsidR="004E4B91" w:rsidRDefault="004E4B91" w:rsidP="00953070">
      <w:pPr>
        <w:pStyle w:val="ac"/>
        <w:spacing w:after="0"/>
        <w:ind w:left="0" w:firstLine="851"/>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w:t>
      </w:r>
      <w:r w:rsidR="00EF653C">
        <w:rPr>
          <w:rFonts w:ascii="Times New Roman" w:eastAsia="Times New Roman" w:hAnsi="Times New Roman" w:cs="Times New Roman"/>
          <w:sz w:val="28"/>
          <w:szCs w:val="28"/>
          <w:bdr w:val="none" w:sz="0" w:space="0" w:color="auto" w:frame="1"/>
        </w:rPr>
        <w:t>4</w:t>
      </w:r>
      <w:r>
        <w:rPr>
          <w:rFonts w:ascii="Times New Roman" w:eastAsia="Times New Roman" w:hAnsi="Times New Roman" w:cs="Times New Roman"/>
          <w:sz w:val="28"/>
          <w:szCs w:val="28"/>
          <w:bdr w:val="none" w:sz="0" w:space="0" w:color="auto" w:frame="1"/>
        </w:rPr>
        <w:t>.ст.6 402-ФЗ позволяет НКО вести упрощенные способы учета и представлять упрощенную отчетность. Совсем не вести учет рискованно. Действующее законодательство предусматривает за это ответственность (п.3 ст</w:t>
      </w:r>
      <w:r w:rsidR="00E26C95">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120 НК РФ и ст. 15.11 </w:t>
      </w:r>
      <w:proofErr w:type="spellStart"/>
      <w:r>
        <w:rPr>
          <w:rFonts w:ascii="Times New Roman" w:eastAsia="Times New Roman" w:hAnsi="Times New Roman" w:cs="Times New Roman"/>
          <w:sz w:val="28"/>
          <w:szCs w:val="28"/>
          <w:bdr w:val="none" w:sz="0" w:space="0" w:color="auto" w:frame="1"/>
        </w:rPr>
        <w:t>КоАП</w:t>
      </w:r>
      <w:proofErr w:type="spellEnd"/>
      <w:r>
        <w:rPr>
          <w:rFonts w:ascii="Times New Roman" w:eastAsia="Times New Roman" w:hAnsi="Times New Roman" w:cs="Times New Roman"/>
          <w:sz w:val="28"/>
          <w:szCs w:val="28"/>
          <w:bdr w:val="none" w:sz="0" w:space="0" w:color="auto" w:frame="1"/>
        </w:rPr>
        <w:t xml:space="preserve"> РФ).</w:t>
      </w:r>
      <w:r w:rsidR="007651F8">
        <w:rPr>
          <w:rFonts w:ascii="Times New Roman" w:eastAsia="Times New Roman" w:hAnsi="Times New Roman" w:cs="Times New Roman"/>
          <w:sz w:val="28"/>
          <w:szCs w:val="28"/>
          <w:bdr w:val="none" w:sz="0" w:space="0" w:color="auto" w:frame="1"/>
        </w:rPr>
        <w:t xml:space="preserve"> </w:t>
      </w:r>
      <w:r>
        <w:rPr>
          <w:rFonts w:ascii="Times New Roman" w:eastAsia="Times New Roman" w:hAnsi="Times New Roman" w:cs="Times New Roman"/>
          <w:sz w:val="28"/>
          <w:szCs w:val="28"/>
          <w:bdr w:val="none" w:sz="0" w:space="0" w:color="auto" w:frame="1"/>
        </w:rPr>
        <w:t>К  нарушения</w:t>
      </w:r>
      <w:r w:rsidR="00EF653C">
        <w:rPr>
          <w:rFonts w:ascii="Times New Roman" w:eastAsia="Times New Roman" w:hAnsi="Times New Roman" w:cs="Times New Roman"/>
          <w:sz w:val="28"/>
          <w:szCs w:val="28"/>
          <w:bdr w:val="none" w:sz="0" w:space="0" w:color="auto" w:frame="1"/>
        </w:rPr>
        <w:t>м</w:t>
      </w:r>
      <w:r>
        <w:rPr>
          <w:rFonts w:ascii="Times New Roman" w:eastAsia="Times New Roman" w:hAnsi="Times New Roman" w:cs="Times New Roman"/>
          <w:sz w:val="28"/>
          <w:szCs w:val="28"/>
          <w:bdr w:val="none" w:sz="0" w:space="0" w:color="auto" w:frame="1"/>
        </w:rPr>
        <w:t xml:space="preserve"> отнесены</w:t>
      </w:r>
      <w:r w:rsidR="00EF653C">
        <w:rPr>
          <w:rFonts w:ascii="Times New Roman" w:eastAsia="Times New Roman" w:hAnsi="Times New Roman" w:cs="Times New Roman"/>
          <w:sz w:val="28"/>
          <w:szCs w:val="28"/>
          <w:bdr w:val="none" w:sz="0" w:space="0" w:color="auto" w:frame="1"/>
        </w:rPr>
        <w:t>:</w:t>
      </w:r>
      <w:r>
        <w:rPr>
          <w:rFonts w:ascii="Times New Roman" w:eastAsia="Times New Roman" w:hAnsi="Times New Roman" w:cs="Times New Roman"/>
          <w:sz w:val="28"/>
          <w:szCs w:val="28"/>
          <w:bdr w:val="none" w:sz="0" w:space="0" w:color="auto" w:frame="1"/>
        </w:rPr>
        <w:t xml:space="preserve"> отсутствие регистров бух учета, отсутствие первич</w:t>
      </w:r>
      <w:r w:rsidR="00EF653C">
        <w:rPr>
          <w:rFonts w:ascii="Times New Roman" w:eastAsia="Times New Roman" w:hAnsi="Times New Roman" w:cs="Times New Roman"/>
          <w:sz w:val="28"/>
          <w:szCs w:val="28"/>
          <w:bdr w:val="none" w:sz="0" w:space="0" w:color="auto" w:frame="1"/>
        </w:rPr>
        <w:t>ных документов</w:t>
      </w:r>
      <w:r>
        <w:rPr>
          <w:rFonts w:ascii="Times New Roman" w:eastAsia="Times New Roman" w:hAnsi="Times New Roman" w:cs="Times New Roman"/>
          <w:sz w:val="28"/>
          <w:szCs w:val="28"/>
          <w:bdr w:val="none" w:sz="0" w:space="0" w:color="auto" w:frame="1"/>
        </w:rPr>
        <w:t xml:space="preserve"> и систематические ошибки в заполнении регистров.</w:t>
      </w:r>
    </w:p>
    <w:p w:rsidR="00EE1980" w:rsidRDefault="004E4B91" w:rsidP="00953070">
      <w:pPr>
        <w:pStyle w:val="ac"/>
        <w:spacing w:after="0"/>
        <w:ind w:left="0" w:firstLine="851"/>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В соответствии с п. 8 ст. 402-ФЗ профсоюзная организация (имеющая статус ЮЛ)  </w:t>
      </w:r>
      <w:r w:rsidRPr="00EE1980">
        <w:rPr>
          <w:rFonts w:ascii="Times New Roman" w:eastAsia="Times New Roman" w:hAnsi="Times New Roman" w:cs="Times New Roman"/>
          <w:b/>
          <w:sz w:val="28"/>
          <w:szCs w:val="28"/>
          <w:bdr w:val="none" w:sz="0" w:space="0" w:color="auto" w:frame="1"/>
        </w:rPr>
        <w:t>обязана формировать учетную политику</w:t>
      </w:r>
      <w:r>
        <w:rPr>
          <w:rFonts w:ascii="Times New Roman" w:eastAsia="Times New Roman" w:hAnsi="Times New Roman" w:cs="Times New Roman"/>
          <w:sz w:val="28"/>
          <w:szCs w:val="28"/>
          <w:bdr w:val="none" w:sz="0" w:space="0" w:color="auto" w:frame="1"/>
        </w:rPr>
        <w:t>, в которой наряду</w:t>
      </w:r>
      <w:r w:rsidR="00A7164C">
        <w:rPr>
          <w:rFonts w:ascii="Times New Roman" w:eastAsia="Times New Roman" w:hAnsi="Times New Roman" w:cs="Times New Roman"/>
          <w:sz w:val="28"/>
          <w:szCs w:val="28"/>
          <w:bdr w:val="none" w:sz="0" w:space="0" w:color="auto" w:frame="1"/>
        </w:rPr>
        <w:t xml:space="preserve"> с особенностями ведения учета закрепляются организационно-технические моменты: формы регистров, используемые счета, формы используемых первичных документов, состав отчетности.</w:t>
      </w:r>
    </w:p>
    <w:p w:rsidR="00A7164C" w:rsidRDefault="00EE1980" w:rsidP="00953070">
      <w:pPr>
        <w:pStyle w:val="ac"/>
        <w:spacing w:after="0"/>
        <w:ind w:left="0" w:firstLine="851"/>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 xml:space="preserve"> </w:t>
      </w:r>
      <w:r w:rsidR="00EB5B94">
        <w:rPr>
          <w:rFonts w:ascii="Times New Roman" w:eastAsia="Times New Roman" w:hAnsi="Times New Roman" w:cs="Times New Roman"/>
          <w:sz w:val="28"/>
          <w:szCs w:val="28"/>
          <w:bdr w:val="none" w:sz="0" w:space="0" w:color="auto" w:frame="1"/>
        </w:rPr>
        <w:t>Институ</w:t>
      </w:r>
      <w:r w:rsidR="009E1B83">
        <w:rPr>
          <w:rFonts w:ascii="Times New Roman" w:eastAsia="Times New Roman" w:hAnsi="Times New Roman" w:cs="Times New Roman"/>
          <w:sz w:val="28"/>
          <w:szCs w:val="28"/>
          <w:bdr w:val="none" w:sz="0" w:space="0" w:color="auto" w:frame="1"/>
        </w:rPr>
        <w:t>т</w:t>
      </w:r>
      <w:r w:rsidR="00EB5B94">
        <w:rPr>
          <w:rFonts w:ascii="Times New Roman" w:eastAsia="Times New Roman" w:hAnsi="Times New Roman" w:cs="Times New Roman"/>
          <w:sz w:val="28"/>
          <w:szCs w:val="28"/>
          <w:bdr w:val="none" w:sz="0" w:space="0" w:color="auto" w:frame="1"/>
        </w:rPr>
        <w:t xml:space="preserve"> профессиональных бухгалтеров (ИПБ) в протоколе</w:t>
      </w:r>
      <w:proofErr w:type="gramStart"/>
      <w:r w:rsidR="00EB5B94">
        <w:rPr>
          <w:rFonts w:ascii="Times New Roman" w:eastAsia="Times New Roman" w:hAnsi="Times New Roman" w:cs="Times New Roman"/>
          <w:sz w:val="28"/>
          <w:szCs w:val="28"/>
          <w:bdr w:val="none" w:sz="0" w:space="0" w:color="auto" w:frame="1"/>
        </w:rPr>
        <w:t>4</w:t>
      </w:r>
      <w:proofErr w:type="gramEnd"/>
      <w:r w:rsidR="00EB5B94">
        <w:rPr>
          <w:rFonts w:ascii="Times New Roman" w:eastAsia="Times New Roman" w:hAnsi="Times New Roman" w:cs="Times New Roman"/>
          <w:sz w:val="28"/>
          <w:szCs w:val="28"/>
          <w:bdr w:val="none" w:sz="0" w:space="0" w:color="auto" w:frame="1"/>
        </w:rPr>
        <w:t>/13 от 25.04.2103 п.8 рекомендует СМП 3 формы организации учета:</w:t>
      </w:r>
    </w:p>
    <w:p w:rsidR="00EB5B94" w:rsidRDefault="00EB5B94" w:rsidP="00953070">
      <w:pPr>
        <w:pStyle w:val="ac"/>
        <w:spacing w:after="0"/>
        <w:ind w:left="0" w:firstLine="851"/>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первая –полная, с использованием двойной записи и использованием регистров;</w:t>
      </w:r>
    </w:p>
    <w:p w:rsidR="00A7164C" w:rsidRDefault="00EB5B94" w:rsidP="00953070">
      <w:pPr>
        <w:pStyle w:val="ac"/>
        <w:spacing w:after="0"/>
        <w:ind w:left="0" w:firstLine="851"/>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w:t>
      </w:r>
      <w:r w:rsidR="00E26C95">
        <w:rPr>
          <w:rFonts w:ascii="Times New Roman" w:eastAsia="Times New Roman" w:hAnsi="Times New Roman" w:cs="Times New Roman"/>
          <w:sz w:val="28"/>
          <w:szCs w:val="28"/>
          <w:bdr w:val="none" w:sz="0" w:space="0" w:color="auto" w:frame="1"/>
        </w:rPr>
        <w:t xml:space="preserve">торая </w:t>
      </w:r>
      <w:r>
        <w:rPr>
          <w:rFonts w:ascii="Times New Roman" w:eastAsia="Times New Roman" w:hAnsi="Times New Roman" w:cs="Times New Roman"/>
          <w:sz w:val="28"/>
          <w:szCs w:val="28"/>
          <w:bdr w:val="none" w:sz="0" w:space="0" w:color="auto" w:frame="1"/>
        </w:rPr>
        <w:t xml:space="preserve"> форма </w:t>
      </w:r>
      <w:r w:rsidR="00E26C95">
        <w:rPr>
          <w:rFonts w:ascii="Times New Roman" w:eastAsia="Times New Roman" w:hAnsi="Times New Roman" w:cs="Times New Roman"/>
          <w:sz w:val="28"/>
          <w:szCs w:val="28"/>
          <w:bdr w:val="none" w:sz="0" w:space="0" w:color="auto" w:frame="1"/>
        </w:rPr>
        <w:t>упрощенного учета</w:t>
      </w:r>
      <w:r>
        <w:rPr>
          <w:rFonts w:ascii="Times New Roman" w:eastAsia="Times New Roman" w:hAnsi="Times New Roman" w:cs="Times New Roman"/>
          <w:sz w:val="28"/>
          <w:szCs w:val="28"/>
          <w:bdr w:val="none" w:sz="0" w:space="0" w:color="auto" w:frame="1"/>
        </w:rPr>
        <w:t xml:space="preserve"> (сокращенная) -</w:t>
      </w:r>
      <w:r w:rsidR="00E26C95">
        <w:rPr>
          <w:rFonts w:ascii="Times New Roman" w:eastAsia="Times New Roman" w:hAnsi="Times New Roman" w:cs="Times New Roman"/>
          <w:sz w:val="28"/>
          <w:szCs w:val="28"/>
          <w:bdr w:val="none" w:sz="0" w:space="0" w:color="auto" w:frame="1"/>
        </w:rPr>
        <w:t xml:space="preserve"> все факты хозяйственной жизни записываются методом двойной записи в одном документе, так называемой книге хозяйственных операций. Бланк может быть разработан самостоятельно.</w:t>
      </w:r>
    </w:p>
    <w:p w:rsidR="00E26C95" w:rsidRDefault="00EB5B94" w:rsidP="00953070">
      <w:pPr>
        <w:pStyle w:val="ac"/>
        <w:spacing w:after="0"/>
        <w:ind w:left="0" w:firstLine="851"/>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т</w:t>
      </w:r>
      <w:r w:rsidR="00A7164C">
        <w:rPr>
          <w:rFonts w:ascii="Times New Roman" w:eastAsia="Times New Roman" w:hAnsi="Times New Roman" w:cs="Times New Roman"/>
          <w:sz w:val="28"/>
          <w:szCs w:val="28"/>
          <w:bdr w:val="none" w:sz="0" w:space="0" w:color="auto" w:frame="1"/>
        </w:rPr>
        <w:t>ретья форма упрощенного учета</w:t>
      </w:r>
      <w:r>
        <w:rPr>
          <w:rFonts w:ascii="Times New Roman" w:eastAsia="Times New Roman" w:hAnsi="Times New Roman" w:cs="Times New Roman"/>
          <w:sz w:val="28"/>
          <w:szCs w:val="28"/>
          <w:bdr w:val="none" w:sz="0" w:space="0" w:color="auto" w:frame="1"/>
        </w:rPr>
        <w:t xml:space="preserve"> (простая)</w:t>
      </w:r>
      <w:r w:rsidR="00A7164C">
        <w:rPr>
          <w:rFonts w:ascii="Times New Roman" w:eastAsia="Times New Roman" w:hAnsi="Times New Roman" w:cs="Times New Roman"/>
          <w:sz w:val="28"/>
          <w:szCs w:val="28"/>
          <w:bdr w:val="none" w:sz="0" w:space="0" w:color="auto" w:frame="1"/>
        </w:rPr>
        <w:t xml:space="preserve"> представляет</w:t>
      </w:r>
      <w:r>
        <w:rPr>
          <w:rFonts w:ascii="Times New Roman" w:eastAsia="Times New Roman" w:hAnsi="Times New Roman" w:cs="Times New Roman"/>
          <w:sz w:val="28"/>
          <w:szCs w:val="28"/>
          <w:bdr w:val="none" w:sz="0" w:space="0" w:color="auto" w:frame="1"/>
        </w:rPr>
        <w:t xml:space="preserve"> собой</w:t>
      </w:r>
      <w:r w:rsidR="00A7164C">
        <w:rPr>
          <w:rFonts w:ascii="Times New Roman" w:eastAsia="Times New Roman" w:hAnsi="Times New Roman" w:cs="Times New Roman"/>
          <w:sz w:val="28"/>
          <w:szCs w:val="28"/>
          <w:bdr w:val="none" w:sz="0" w:space="0" w:color="auto" w:frame="1"/>
        </w:rPr>
        <w:t xml:space="preserve"> простую систему ведения бухучета, при которой не п</w:t>
      </w:r>
      <w:r w:rsidR="009E1B83">
        <w:rPr>
          <w:rFonts w:ascii="Times New Roman" w:eastAsia="Times New Roman" w:hAnsi="Times New Roman" w:cs="Times New Roman"/>
          <w:sz w:val="28"/>
          <w:szCs w:val="28"/>
          <w:bdr w:val="none" w:sz="0" w:space="0" w:color="auto" w:frame="1"/>
        </w:rPr>
        <w:t>рименяется метод двойной записи,т</w:t>
      </w:r>
      <w:r w:rsidR="00A7164C">
        <w:rPr>
          <w:rFonts w:ascii="Times New Roman" w:eastAsia="Times New Roman" w:hAnsi="Times New Roman" w:cs="Times New Roman"/>
          <w:sz w:val="28"/>
          <w:szCs w:val="28"/>
          <w:bdr w:val="none" w:sz="0" w:space="0" w:color="auto" w:frame="1"/>
        </w:rPr>
        <w:t>.е. суммы по дебету и кредиту</w:t>
      </w:r>
      <w:r w:rsidR="00E26C95">
        <w:rPr>
          <w:rFonts w:ascii="Times New Roman" w:eastAsia="Times New Roman" w:hAnsi="Times New Roman" w:cs="Times New Roman"/>
          <w:sz w:val="28"/>
          <w:szCs w:val="28"/>
          <w:bdr w:val="none" w:sz="0" w:space="0" w:color="auto" w:frame="1"/>
        </w:rPr>
        <w:t xml:space="preserve"> счетов отражать не нужно. При выборе этой формы учета все хозяйственные операции отражаются в соответствующем журнале, который может составляться на основании книги учета хозяйственных операций.</w:t>
      </w:r>
    </w:p>
    <w:p w:rsidR="009E1B83" w:rsidRDefault="009E1B83" w:rsidP="009E1B83">
      <w:pPr>
        <w:spacing w:after="0"/>
        <w:ind w:firstLine="0"/>
        <w:textAlignment w:val="baseline"/>
        <w:rPr>
          <w:rFonts w:ascii="Times New Roman" w:eastAsia="Times New Roman" w:hAnsi="Times New Roman" w:cs="Times New Roman"/>
          <w:b/>
          <w:sz w:val="28"/>
          <w:szCs w:val="28"/>
          <w:bdr w:val="none" w:sz="0" w:space="0" w:color="auto" w:frame="1"/>
        </w:rPr>
      </w:pPr>
      <w:r w:rsidRPr="009E1B83">
        <w:rPr>
          <w:rFonts w:ascii="Times New Roman" w:eastAsia="Times New Roman" w:hAnsi="Times New Roman" w:cs="Times New Roman"/>
          <w:b/>
          <w:sz w:val="28"/>
          <w:szCs w:val="28"/>
          <w:bdr w:val="none" w:sz="0" w:space="0" w:color="auto" w:frame="1"/>
        </w:rPr>
        <w:lastRenderedPageBreak/>
        <w:t xml:space="preserve">                                        3.2 Учет кассовых операций.</w:t>
      </w:r>
    </w:p>
    <w:p w:rsidR="009E1B83" w:rsidRDefault="009E1B83" w:rsidP="009E1B83">
      <w:pPr>
        <w:spacing w:after="0"/>
        <w:ind w:firstLine="0"/>
        <w:textAlignment w:val="baseline"/>
        <w:rPr>
          <w:rFonts w:ascii="Times New Roman" w:eastAsia="Times New Roman" w:hAnsi="Times New Roman" w:cs="Times New Roman"/>
          <w:sz w:val="28"/>
          <w:szCs w:val="28"/>
          <w:bdr w:val="none" w:sz="0" w:space="0" w:color="auto" w:frame="1"/>
        </w:rPr>
      </w:pPr>
      <w:r w:rsidRPr="009E1B83">
        <w:rPr>
          <w:rFonts w:ascii="Times New Roman" w:eastAsia="Times New Roman" w:hAnsi="Times New Roman" w:cs="Times New Roman"/>
          <w:sz w:val="28"/>
          <w:szCs w:val="28"/>
          <w:bdr w:val="none" w:sz="0" w:space="0" w:color="auto" w:frame="1"/>
        </w:rPr>
        <w:t>Кассовые</w:t>
      </w:r>
      <w:r>
        <w:rPr>
          <w:rFonts w:ascii="Times New Roman" w:eastAsia="Times New Roman" w:hAnsi="Times New Roman" w:cs="Times New Roman"/>
          <w:sz w:val="28"/>
          <w:szCs w:val="28"/>
          <w:bdr w:val="none" w:sz="0" w:space="0" w:color="auto" w:frame="1"/>
        </w:rPr>
        <w:t xml:space="preserve"> операции в профсоюзных организация ведутся в соответствии с Указаниями Банка России 3210-У от 11.03.2014г. В соответствии с ними, при оформлении  получения и выдачи наличных используются унифицированные формы КО-1 и КО-2. Юридические лица осуществляют расчеты в пределах установленного лимита (утверждается ежегодно). В случае</w:t>
      </w:r>
      <w:proofErr w:type="gramStart"/>
      <w:r>
        <w:rPr>
          <w:rFonts w:ascii="Times New Roman" w:eastAsia="Times New Roman" w:hAnsi="Times New Roman" w:cs="Times New Roman"/>
          <w:sz w:val="28"/>
          <w:szCs w:val="28"/>
          <w:bdr w:val="none" w:sz="0" w:space="0" w:color="auto" w:frame="1"/>
        </w:rPr>
        <w:t>,</w:t>
      </w:r>
      <w:proofErr w:type="gramEnd"/>
      <w:r>
        <w:rPr>
          <w:rFonts w:ascii="Times New Roman" w:eastAsia="Times New Roman" w:hAnsi="Times New Roman" w:cs="Times New Roman"/>
          <w:sz w:val="28"/>
          <w:szCs w:val="28"/>
          <w:bdr w:val="none" w:sz="0" w:space="0" w:color="auto" w:frame="1"/>
        </w:rPr>
        <w:t xml:space="preserve"> если лимит не установлен, то считается нулевым.</w:t>
      </w:r>
    </w:p>
    <w:p w:rsidR="009E1B83" w:rsidRDefault="009E1B83" w:rsidP="009E1B83">
      <w:pPr>
        <w:spacing w:after="0"/>
        <w:ind w:firstLine="0"/>
        <w:textAlignment w:val="baseline"/>
        <w:rPr>
          <w:rFonts w:ascii="Times New Roman" w:eastAsia="Times New Roman" w:hAnsi="Times New Roman" w:cs="Times New Roman"/>
          <w:sz w:val="28"/>
          <w:szCs w:val="28"/>
          <w:bdr w:val="none" w:sz="0" w:space="0" w:color="auto" w:frame="1"/>
        </w:rPr>
      </w:pPr>
    </w:p>
    <w:p w:rsidR="009E1B83" w:rsidRDefault="009E1B83" w:rsidP="009E1B83">
      <w:pPr>
        <w:pStyle w:val="ac"/>
        <w:numPr>
          <w:ilvl w:val="1"/>
          <w:numId w:val="3"/>
        </w:numPr>
        <w:spacing w:after="0"/>
        <w:jc w:val="center"/>
        <w:textAlignment w:val="baseline"/>
        <w:rPr>
          <w:rFonts w:ascii="Times New Roman" w:eastAsia="Times New Roman" w:hAnsi="Times New Roman" w:cs="Times New Roman"/>
          <w:b/>
          <w:sz w:val="28"/>
          <w:szCs w:val="28"/>
          <w:bdr w:val="none" w:sz="0" w:space="0" w:color="auto" w:frame="1"/>
        </w:rPr>
      </w:pPr>
      <w:r w:rsidRPr="009E1B83">
        <w:rPr>
          <w:rFonts w:ascii="Times New Roman" w:eastAsia="Times New Roman" w:hAnsi="Times New Roman" w:cs="Times New Roman"/>
          <w:b/>
          <w:sz w:val="28"/>
          <w:szCs w:val="28"/>
          <w:bdr w:val="none" w:sz="0" w:space="0" w:color="auto" w:frame="1"/>
        </w:rPr>
        <w:t>Отчетность профсоюзных организаций.</w:t>
      </w:r>
    </w:p>
    <w:p w:rsidR="00EE1980" w:rsidRPr="00EE1980" w:rsidRDefault="00EE1980" w:rsidP="00EE1980">
      <w:pPr>
        <w:pStyle w:val="1"/>
        <w:shd w:val="clear" w:color="auto" w:fill="FFFFFF"/>
        <w:spacing w:before="0" w:beforeAutospacing="0" w:after="144" w:afterAutospacing="0" w:line="193" w:lineRule="atLeast"/>
        <w:rPr>
          <w:b w:val="0"/>
          <w:color w:val="000000" w:themeColor="text1"/>
          <w:sz w:val="28"/>
          <w:szCs w:val="28"/>
        </w:rPr>
      </w:pPr>
      <w:r w:rsidRPr="00EE1980">
        <w:rPr>
          <w:b w:val="0"/>
          <w:color w:val="000000" w:themeColor="text1"/>
          <w:sz w:val="28"/>
          <w:szCs w:val="28"/>
        </w:rPr>
        <w:t>Особенности формирования отчетности некоммерческими организациями раскрыты в Информации Минфина РФ "Об особенностях формирования бухгалтерской отчетности некоммерческих организаций (ПЗ-1/2011)".</w:t>
      </w:r>
    </w:p>
    <w:p w:rsidR="009E1B83" w:rsidRPr="00EE1980" w:rsidRDefault="00E26C95" w:rsidP="00EE1980">
      <w:pPr>
        <w:pStyle w:val="1"/>
        <w:shd w:val="clear" w:color="auto" w:fill="FFFFFF"/>
        <w:spacing w:before="0" w:beforeAutospacing="0" w:after="144" w:afterAutospacing="0" w:line="193" w:lineRule="atLeast"/>
        <w:rPr>
          <w:b w:val="0"/>
          <w:sz w:val="28"/>
          <w:szCs w:val="28"/>
          <w:bdr w:val="none" w:sz="0" w:space="0" w:color="auto" w:frame="1"/>
        </w:rPr>
      </w:pPr>
      <w:r w:rsidRPr="00EE1980">
        <w:rPr>
          <w:b w:val="0"/>
          <w:sz w:val="28"/>
          <w:szCs w:val="28"/>
          <w:bdr w:val="none" w:sz="0" w:space="0" w:color="auto" w:frame="1"/>
        </w:rPr>
        <w:t xml:space="preserve">Упрощенная бухгалтерская отчетность может быть составлена на основе данной книги независимо от применения двойной записи (письма </w:t>
      </w:r>
      <w:proofErr w:type="spellStart"/>
      <w:r w:rsidRPr="00EE1980">
        <w:rPr>
          <w:b w:val="0"/>
          <w:sz w:val="28"/>
          <w:szCs w:val="28"/>
          <w:bdr w:val="none" w:sz="0" w:space="0" w:color="auto" w:frame="1"/>
        </w:rPr>
        <w:t>Мифина</w:t>
      </w:r>
      <w:proofErr w:type="spellEnd"/>
      <w:r w:rsidRPr="00EE1980">
        <w:rPr>
          <w:b w:val="0"/>
          <w:sz w:val="28"/>
          <w:szCs w:val="28"/>
          <w:bdr w:val="none" w:sz="0" w:space="0" w:color="auto" w:frame="1"/>
        </w:rPr>
        <w:t xml:space="preserve"> от 27.01.2015 №03-11-06/2/10013, от 19.03.2014 №03-11-11/11952) </w:t>
      </w:r>
      <w:r w:rsidR="009E1B83" w:rsidRPr="00EE1980">
        <w:rPr>
          <w:b w:val="0"/>
          <w:sz w:val="28"/>
          <w:szCs w:val="28"/>
          <w:bdr w:val="none" w:sz="0" w:space="0" w:color="auto" w:frame="1"/>
        </w:rPr>
        <w:t>.</w:t>
      </w:r>
    </w:p>
    <w:p w:rsidR="00E26C95" w:rsidRDefault="00A7164C" w:rsidP="009E1B83">
      <w:pPr>
        <w:spacing w:after="0"/>
        <w:textAlignment w:val="baseline"/>
        <w:rPr>
          <w:rFonts w:ascii="Times New Roman" w:eastAsia="Times New Roman" w:hAnsi="Times New Roman" w:cs="Times New Roman"/>
          <w:sz w:val="28"/>
          <w:szCs w:val="28"/>
          <w:bdr w:val="none" w:sz="0" w:space="0" w:color="auto" w:frame="1"/>
        </w:rPr>
      </w:pPr>
      <w:r>
        <w:rPr>
          <w:rFonts w:ascii="Times New Roman" w:eastAsia="Times New Roman" w:hAnsi="Times New Roman" w:cs="Times New Roman"/>
          <w:sz w:val="28"/>
          <w:szCs w:val="28"/>
          <w:bdr w:val="none" w:sz="0" w:space="0" w:color="auto" w:frame="1"/>
        </w:rPr>
        <w:t>В вязи с предоставленным правом (п.4.ст.6 402-ФЗ), НКО формируют бухгалтерскую отчетность в сокращенном варианте (2 формы: баланс и отчет о целевом использовании средст</w:t>
      </w:r>
      <w:r w:rsidR="00E26C95">
        <w:rPr>
          <w:rFonts w:ascii="Times New Roman" w:eastAsia="Times New Roman" w:hAnsi="Times New Roman" w:cs="Times New Roman"/>
          <w:sz w:val="28"/>
          <w:szCs w:val="28"/>
          <w:bdr w:val="none" w:sz="0" w:space="0" w:color="auto" w:frame="1"/>
        </w:rPr>
        <w:t>в) и по укрупненным показателям (Минфин: от 29.06.2016 №ПЗ-3/2016, от 24.06.2016 ИС-учет-3</w:t>
      </w:r>
      <w:r w:rsidR="00EB5B94">
        <w:rPr>
          <w:rFonts w:ascii="Times New Roman" w:eastAsia="Times New Roman" w:hAnsi="Times New Roman" w:cs="Times New Roman"/>
          <w:sz w:val="28"/>
          <w:szCs w:val="28"/>
          <w:bdr w:val="none" w:sz="0" w:space="0" w:color="auto" w:frame="1"/>
        </w:rPr>
        <w:t>).</w:t>
      </w:r>
    </w:p>
    <w:p w:rsidR="001D3250" w:rsidRDefault="001D3250" w:rsidP="00E26C95">
      <w:pPr>
        <w:pStyle w:val="ac"/>
        <w:spacing w:after="0"/>
        <w:ind w:left="0" w:firstLine="851"/>
        <w:textAlignment w:val="baseline"/>
        <w:rPr>
          <w:rFonts w:ascii="Times New Roman" w:hAnsi="Times New Roman" w:cs="Times New Roman"/>
          <w:sz w:val="28"/>
          <w:szCs w:val="28"/>
        </w:rPr>
      </w:pPr>
      <w:r>
        <w:rPr>
          <w:rFonts w:ascii="Times New Roman" w:hAnsi="Times New Roman" w:cs="Times New Roman"/>
          <w:sz w:val="28"/>
          <w:szCs w:val="28"/>
        </w:rPr>
        <w:t>В 2018г. федеральными законами 444-ФЗ и 447-ФЗ от 28.11.2018г. внесены изменения в 402-ФЗ о бухучете и в ст.23 НК РФ. Согласно эт</w:t>
      </w:r>
      <w:r w:rsidR="00FD4F67">
        <w:rPr>
          <w:rFonts w:ascii="Times New Roman" w:hAnsi="Times New Roman" w:cs="Times New Roman"/>
          <w:sz w:val="28"/>
          <w:szCs w:val="28"/>
        </w:rPr>
        <w:t>и</w:t>
      </w:r>
      <w:r>
        <w:rPr>
          <w:rFonts w:ascii="Times New Roman" w:hAnsi="Times New Roman" w:cs="Times New Roman"/>
          <w:sz w:val="28"/>
          <w:szCs w:val="28"/>
        </w:rPr>
        <w:t>м</w:t>
      </w:r>
      <w:r w:rsidR="00FD4F67">
        <w:rPr>
          <w:rFonts w:ascii="Times New Roman" w:hAnsi="Times New Roman" w:cs="Times New Roman"/>
          <w:sz w:val="28"/>
          <w:szCs w:val="28"/>
        </w:rPr>
        <w:t xml:space="preserve"> изменениям ФНС создает и ведет государственный информационный ресурс бухгалтерской финансовой отчетности (ГИ</w:t>
      </w:r>
      <w:r w:rsidR="00982DA8">
        <w:rPr>
          <w:rFonts w:ascii="Times New Roman" w:hAnsi="Times New Roman" w:cs="Times New Roman"/>
          <w:sz w:val="28"/>
          <w:szCs w:val="28"/>
        </w:rPr>
        <w:t>РБ</w:t>
      </w:r>
      <w:r w:rsidR="00FD4F67">
        <w:rPr>
          <w:rFonts w:ascii="Times New Roman" w:hAnsi="Times New Roman" w:cs="Times New Roman"/>
          <w:sz w:val="28"/>
          <w:szCs w:val="28"/>
        </w:rPr>
        <w:t>О). Поэтому,</w:t>
      </w:r>
      <w:r>
        <w:rPr>
          <w:rFonts w:ascii="Times New Roman" w:hAnsi="Times New Roman" w:cs="Times New Roman"/>
          <w:sz w:val="28"/>
          <w:szCs w:val="28"/>
        </w:rPr>
        <w:t xml:space="preserve"> начиная с отчетности за 2019г., т.е. </w:t>
      </w:r>
      <w:r w:rsidRPr="001D3250">
        <w:rPr>
          <w:rFonts w:ascii="Times New Roman" w:hAnsi="Times New Roman" w:cs="Times New Roman"/>
          <w:b/>
          <w:sz w:val="28"/>
          <w:szCs w:val="28"/>
        </w:rPr>
        <w:t xml:space="preserve">с  01.01.2020г  бухгалтерская отчетность </w:t>
      </w:r>
      <w:r>
        <w:rPr>
          <w:rFonts w:ascii="Times New Roman" w:hAnsi="Times New Roman" w:cs="Times New Roman"/>
          <w:sz w:val="28"/>
          <w:szCs w:val="28"/>
        </w:rPr>
        <w:t xml:space="preserve">профорганизаций будет сдаваться </w:t>
      </w:r>
      <w:r w:rsidRPr="001D3250">
        <w:rPr>
          <w:rFonts w:ascii="Times New Roman" w:hAnsi="Times New Roman" w:cs="Times New Roman"/>
          <w:b/>
          <w:sz w:val="28"/>
          <w:szCs w:val="28"/>
        </w:rPr>
        <w:t>в электронном виде в один адрес</w:t>
      </w:r>
      <w:r>
        <w:rPr>
          <w:rFonts w:ascii="Times New Roman" w:hAnsi="Times New Roman" w:cs="Times New Roman"/>
          <w:sz w:val="28"/>
          <w:szCs w:val="28"/>
        </w:rPr>
        <w:t xml:space="preserve"> (ФНС), в органы статистики баланс  представлять будет не нужно</w:t>
      </w:r>
      <w:r w:rsidR="00FD4F67">
        <w:rPr>
          <w:rFonts w:ascii="Times New Roman" w:hAnsi="Times New Roman" w:cs="Times New Roman"/>
          <w:sz w:val="28"/>
          <w:szCs w:val="28"/>
        </w:rPr>
        <w:t xml:space="preserve">, только 1-СОНКО и </w:t>
      </w:r>
      <w:r w:rsidR="00BE1F0F">
        <w:rPr>
          <w:rFonts w:ascii="Times New Roman" w:hAnsi="Times New Roman" w:cs="Times New Roman"/>
          <w:sz w:val="28"/>
          <w:szCs w:val="28"/>
        </w:rPr>
        <w:t>др. статистические формы</w:t>
      </w:r>
      <w:r>
        <w:rPr>
          <w:rFonts w:ascii="Times New Roman" w:hAnsi="Times New Roman" w:cs="Times New Roman"/>
          <w:sz w:val="28"/>
          <w:szCs w:val="28"/>
        </w:rPr>
        <w:t xml:space="preserve">. Более подробно об этом </w:t>
      </w:r>
      <w:r w:rsidR="00BE1F0F">
        <w:rPr>
          <w:rFonts w:ascii="Times New Roman" w:hAnsi="Times New Roman" w:cs="Times New Roman"/>
          <w:sz w:val="28"/>
          <w:szCs w:val="28"/>
        </w:rPr>
        <w:t xml:space="preserve">в </w:t>
      </w:r>
      <w:r w:rsidR="00FD4F67">
        <w:rPr>
          <w:rFonts w:ascii="Times New Roman" w:hAnsi="Times New Roman" w:cs="Times New Roman"/>
          <w:sz w:val="28"/>
          <w:szCs w:val="28"/>
        </w:rPr>
        <w:t>комментарии</w:t>
      </w:r>
      <w:r>
        <w:rPr>
          <w:rFonts w:ascii="Times New Roman" w:hAnsi="Times New Roman" w:cs="Times New Roman"/>
          <w:sz w:val="28"/>
          <w:szCs w:val="28"/>
        </w:rPr>
        <w:t xml:space="preserve"> Минфина ИС-Учет-12 от 13.12.2018г.</w:t>
      </w:r>
    </w:p>
    <w:p w:rsidR="001D3250" w:rsidRDefault="001D3250" w:rsidP="001D3250">
      <w:pPr>
        <w:spacing w:after="0"/>
        <w:textAlignment w:val="baseline"/>
        <w:rPr>
          <w:rFonts w:ascii="Times New Roman" w:hAnsi="Times New Roman" w:cs="Times New Roman"/>
          <w:sz w:val="28"/>
          <w:szCs w:val="28"/>
        </w:rPr>
      </w:pPr>
      <w:r>
        <w:rPr>
          <w:rFonts w:ascii="Times New Roman" w:hAnsi="Times New Roman" w:cs="Times New Roman"/>
          <w:sz w:val="28"/>
          <w:szCs w:val="28"/>
        </w:rPr>
        <w:t>Также обсуждается проект изменений в КоАП по ст.15.11</w:t>
      </w:r>
      <w:r w:rsidR="00FD4F67">
        <w:rPr>
          <w:rFonts w:ascii="Times New Roman" w:hAnsi="Times New Roman" w:cs="Times New Roman"/>
          <w:sz w:val="28"/>
          <w:szCs w:val="28"/>
        </w:rPr>
        <w:t>.</w:t>
      </w:r>
      <w:r>
        <w:rPr>
          <w:rFonts w:ascii="Times New Roman" w:hAnsi="Times New Roman" w:cs="Times New Roman"/>
          <w:sz w:val="28"/>
          <w:szCs w:val="28"/>
        </w:rPr>
        <w:t xml:space="preserve"> За несвоевременное представление в налоговый орган отчетности неподлежащей обязательному аудиту (наша отчетность</w:t>
      </w:r>
      <w:r w:rsidR="007651F8">
        <w:rPr>
          <w:rFonts w:ascii="Times New Roman" w:hAnsi="Times New Roman" w:cs="Times New Roman"/>
          <w:sz w:val="28"/>
          <w:szCs w:val="28"/>
        </w:rPr>
        <w:t xml:space="preserve"> не подлежит обязательному аудиту </w:t>
      </w:r>
      <w:proofErr w:type="gramStart"/>
      <w:r w:rsidR="007651F8">
        <w:rPr>
          <w:rFonts w:ascii="Times New Roman" w:hAnsi="Times New Roman" w:cs="Times New Roman"/>
          <w:sz w:val="28"/>
          <w:szCs w:val="28"/>
        </w:rPr>
        <w:t>см</w:t>
      </w:r>
      <w:proofErr w:type="gramEnd"/>
      <w:r w:rsidR="007651F8">
        <w:rPr>
          <w:rFonts w:ascii="Times New Roman" w:hAnsi="Times New Roman" w:cs="Times New Roman"/>
          <w:sz w:val="28"/>
          <w:szCs w:val="28"/>
        </w:rPr>
        <w:t>. письм</w:t>
      </w:r>
      <w:r w:rsidR="00EE1980">
        <w:rPr>
          <w:rFonts w:ascii="Times New Roman" w:hAnsi="Times New Roman" w:cs="Times New Roman"/>
          <w:sz w:val="28"/>
          <w:szCs w:val="28"/>
        </w:rPr>
        <w:t>о</w:t>
      </w:r>
      <w:r w:rsidR="007651F8">
        <w:rPr>
          <w:rFonts w:ascii="Times New Roman" w:hAnsi="Times New Roman" w:cs="Times New Roman"/>
          <w:sz w:val="28"/>
          <w:szCs w:val="28"/>
        </w:rPr>
        <w:t xml:space="preserve"> Минфина от 21.01.2019г №07-04-09/2654</w:t>
      </w:r>
      <w:r>
        <w:rPr>
          <w:rFonts w:ascii="Times New Roman" w:hAnsi="Times New Roman" w:cs="Times New Roman"/>
          <w:sz w:val="28"/>
          <w:szCs w:val="28"/>
        </w:rPr>
        <w:t>)</w:t>
      </w:r>
      <w:r w:rsidR="00FD4F67">
        <w:rPr>
          <w:rFonts w:ascii="Times New Roman" w:hAnsi="Times New Roman" w:cs="Times New Roman"/>
          <w:sz w:val="28"/>
          <w:szCs w:val="28"/>
        </w:rPr>
        <w:t>. Ш</w:t>
      </w:r>
      <w:r>
        <w:rPr>
          <w:rFonts w:ascii="Times New Roman" w:hAnsi="Times New Roman" w:cs="Times New Roman"/>
          <w:sz w:val="28"/>
          <w:szCs w:val="28"/>
        </w:rPr>
        <w:t>трафы на должностных лиц  предполагается увеличить до 50-70 тыс. руб</w:t>
      </w:r>
      <w:r w:rsidR="00FD4F67">
        <w:rPr>
          <w:rFonts w:ascii="Times New Roman" w:hAnsi="Times New Roman" w:cs="Times New Roman"/>
          <w:sz w:val="28"/>
          <w:szCs w:val="28"/>
        </w:rPr>
        <w:t>.</w:t>
      </w:r>
      <w:r>
        <w:rPr>
          <w:rFonts w:ascii="Times New Roman" w:hAnsi="Times New Roman" w:cs="Times New Roman"/>
          <w:sz w:val="28"/>
          <w:szCs w:val="28"/>
        </w:rPr>
        <w:t xml:space="preserve">, на юридических лиц до 100-200 тыс. руб. </w:t>
      </w:r>
    </w:p>
    <w:p w:rsidR="00EB5B94" w:rsidRDefault="00EB5B94" w:rsidP="001D3250">
      <w:pPr>
        <w:spacing w:after="0"/>
        <w:textAlignment w:val="baseline"/>
        <w:rPr>
          <w:rFonts w:ascii="Times New Roman" w:hAnsi="Times New Roman" w:cs="Times New Roman"/>
          <w:sz w:val="28"/>
          <w:szCs w:val="28"/>
        </w:rPr>
      </w:pPr>
    </w:p>
    <w:p w:rsidR="00EB5B94" w:rsidRPr="00EB5B94" w:rsidRDefault="009E1B83" w:rsidP="00BB0143">
      <w:pPr>
        <w:spacing w:after="0"/>
        <w:ind w:firstLine="0"/>
        <w:jc w:val="center"/>
        <w:textAlignment w:val="baseline"/>
        <w:rPr>
          <w:rFonts w:ascii="Times New Roman" w:hAnsi="Times New Roman" w:cs="Times New Roman"/>
          <w:b/>
          <w:sz w:val="28"/>
          <w:szCs w:val="28"/>
        </w:rPr>
      </w:pPr>
      <w:r>
        <w:rPr>
          <w:rFonts w:ascii="Times New Roman" w:hAnsi="Times New Roman" w:cs="Times New Roman"/>
          <w:b/>
          <w:sz w:val="28"/>
          <w:szCs w:val="28"/>
        </w:rPr>
        <w:lastRenderedPageBreak/>
        <w:t>Д</w:t>
      </w:r>
      <w:r w:rsidR="00EB5B94" w:rsidRPr="00EB5B94">
        <w:rPr>
          <w:rFonts w:ascii="Times New Roman" w:hAnsi="Times New Roman" w:cs="Times New Roman"/>
          <w:b/>
          <w:sz w:val="28"/>
          <w:szCs w:val="28"/>
        </w:rPr>
        <w:t>ЛЯ ЗАМЕТОК</w:t>
      </w: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Default="00EB5B94" w:rsidP="00EB5B94">
      <w:pPr>
        <w:spacing w:after="0"/>
        <w:jc w:val="center"/>
        <w:textAlignment w:val="baseline"/>
        <w:rPr>
          <w:rFonts w:ascii="Times New Roman" w:hAnsi="Times New Roman" w:cs="Times New Roman"/>
          <w:b/>
          <w:sz w:val="28"/>
          <w:szCs w:val="28"/>
        </w:rPr>
      </w:pPr>
    </w:p>
    <w:p w:rsidR="00EB5B94" w:rsidRPr="00EB5B94" w:rsidRDefault="00EB5B94" w:rsidP="00EB5B94">
      <w:pPr>
        <w:spacing w:after="0"/>
        <w:jc w:val="center"/>
        <w:textAlignment w:val="baseline"/>
        <w:rPr>
          <w:rFonts w:ascii="Times New Roman" w:hAnsi="Times New Roman" w:cs="Times New Roman"/>
          <w:b/>
          <w:sz w:val="28"/>
          <w:szCs w:val="28"/>
        </w:rPr>
      </w:pPr>
    </w:p>
    <w:p w:rsidR="00EB5B94" w:rsidRDefault="00EB5B94" w:rsidP="001D3250">
      <w:pPr>
        <w:spacing w:after="0"/>
        <w:textAlignment w:val="baseline"/>
        <w:rPr>
          <w:rFonts w:ascii="Times New Roman" w:hAnsi="Times New Roman" w:cs="Times New Roman"/>
          <w:sz w:val="28"/>
          <w:szCs w:val="28"/>
        </w:rPr>
      </w:pPr>
    </w:p>
    <w:p w:rsidR="00EB5B94" w:rsidRDefault="00EB5B94" w:rsidP="001D3250">
      <w:pPr>
        <w:spacing w:after="0"/>
        <w:textAlignment w:val="baseline"/>
        <w:rPr>
          <w:rFonts w:ascii="Times New Roman" w:hAnsi="Times New Roman" w:cs="Times New Roman"/>
          <w:sz w:val="28"/>
          <w:szCs w:val="28"/>
        </w:rPr>
      </w:pPr>
    </w:p>
    <w:p w:rsidR="00EB5B94" w:rsidRDefault="00EB5B94" w:rsidP="001D3250">
      <w:pPr>
        <w:spacing w:after="0"/>
        <w:textAlignment w:val="baseline"/>
        <w:rPr>
          <w:rFonts w:ascii="Times New Roman" w:hAnsi="Times New Roman" w:cs="Times New Roman"/>
          <w:sz w:val="28"/>
          <w:szCs w:val="28"/>
        </w:rPr>
      </w:pPr>
    </w:p>
    <w:p w:rsidR="00EB5B94" w:rsidRDefault="00EB5B94" w:rsidP="001D3250">
      <w:pPr>
        <w:spacing w:after="0"/>
        <w:textAlignment w:val="baseline"/>
        <w:rPr>
          <w:rFonts w:ascii="Times New Roman" w:hAnsi="Times New Roman" w:cs="Times New Roman"/>
          <w:sz w:val="28"/>
          <w:szCs w:val="28"/>
        </w:rPr>
      </w:pPr>
    </w:p>
    <w:p w:rsidR="00EB5B94" w:rsidRDefault="00EB5B94" w:rsidP="001D3250">
      <w:pPr>
        <w:spacing w:after="0"/>
        <w:textAlignment w:val="baseline"/>
        <w:rPr>
          <w:rFonts w:ascii="Times New Roman" w:hAnsi="Times New Roman" w:cs="Times New Roman"/>
          <w:sz w:val="28"/>
          <w:szCs w:val="28"/>
        </w:rPr>
      </w:pPr>
    </w:p>
    <w:p w:rsidR="00EB5B94" w:rsidRDefault="00EB5B94" w:rsidP="001D3250">
      <w:pPr>
        <w:spacing w:after="0"/>
        <w:textAlignment w:val="baseline"/>
        <w:rPr>
          <w:rFonts w:ascii="Times New Roman" w:hAnsi="Times New Roman" w:cs="Times New Roman"/>
          <w:sz w:val="28"/>
          <w:szCs w:val="28"/>
        </w:rPr>
      </w:pPr>
    </w:p>
    <w:p w:rsidR="00EB5B94" w:rsidRDefault="00EB5B94" w:rsidP="001D3250">
      <w:pPr>
        <w:spacing w:after="0"/>
        <w:textAlignment w:val="baseline"/>
        <w:rPr>
          <w:rFonts w:ascii="Times New Roman" w:hAnsi="Times New Roman" w:cs="Times New Roman"/>
          <w:sz w:val="28"/>
          <w:szCs w:val="28"/>
        </w:rPr>
      </w:pPr>
    </w:p>
    <w:p w:rsidR="00EB5B94" w:rsidRDefault="00EB5B94" w:rsidP="001D3250">
      <w:pPr>
        <w:spacing w:after="0"/>
        <w:textAlignment w:val="baseline"/>
        <w:rPr>
          <w:rFonts w:ascii="Times New Roman" w:hAnsi="Times New Roman" w:cs="Times New Roman"/>
          <w:sz w:val="28"/>
          <w:szCs w:val="28"/>
        </w:rPr>
      </w:pPr>
    </w:p>
    <w:p w:rsidR="00EB5B94" w:rsidRPr="001D3250" w:rsidRDefault="00EB5B94" w:rsidP="001D3250">
      <w:pPr>
        <w:spacing w:after="0"/>
        <w:textAlignment w:val="baseline"/>
        <w:rPr>
          <w:rFonts w:ascii="Times New Roman" w:hAnsi="Times New Roman" w:cs="Times New Roman"/>
          <w:sz w:val="28"/>
          <w:szCs w:val="28"/>
        </w:rPr>
      </w:pPr>
    </w:p>
    <w:sectPr w:rsidR="00EB5B94" w:rsidRPr="001D3250" w:rsidSect="001C348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4C553C"/>
    <w:multiLevelType w:val="hybridMultilevel"/>
    <w:tmpl w:val="2CE80BC4"/>
    <w:lvl w:ilvl="0" w:tplc="75300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12E737C"/>
    <w:multiLevelType w:val="multilevel"/>
    <w:tmpl w:val="F2BA5DA0"/>
    <w:lvl w:ilvl="0">
      <w:start w:val="1"/>
      <w:numFmt w:val="decimal"/>
      <w:lvlText w:val="%1."/>
      <w:lvlJc w:val="left"/>
      <w:pPr>
        <w:ind w:left="1069" w:hanging="360"/>
      </w:pPr>
      <w:rPr>
        <w:rFonts w:hint="default"/>
      </w:rPr>
    </w:lvl>
    <w:lvl w:ilvl="1">
      <w:start w:val="3"/>
      <w:numFmt w:val="decimal"/>
      <w:isLgl/>
      <w:lvlText w:val="%1.%2."/>
      <w:lvlJc w:val="left"/>
      <w:pPr>
        <w:ind w:left="1571"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215" w:hanging="108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859" w:hanging="1440"/>
      </w:pPr>
      <w:rPr>
        <w:rFonts w:hint="default"/>
      </w:rPr>
    </w:lvl>
    <w:lvl w:ilvl="6">
      <w:start w:val="1"/>
      <w:numFmt w:val="decimal"/>
      <w:isLgl/>
      <w:lvlText w:val="%1.%2.%3.%4.%5.%6.%7."/>
      <w:lvlJc w:val="left"/>
      <w:pPr>
        <w:ind w:left="3361" w:hanging="1800"/>
      </w:pPr>
      <w:rPr>
        <w:rFonts w:hint="default"/>
      </w:rPr>
    </w:lvl>
    <w:lvl w:ilvl="7">
      <w:start w:val="1"/>
      <w:numFmt w:val="decimal"/>
      <w:isLgl/>
      <w:lvlText w:val="%1.%2.%3.%4.%5.%6.%7.%8."/>
      <w:lvlJc w:val="left"/>
      <w:pPr>
        <w:ind w:left="3503" w:hanging="1800"/>
      </w:pPr>
      <w:rPr>
        <w:rFonts w:hint="default"/>
      </w:rPr>
    </w:lvl>
    <w:lvl w:ilvl="8">
      <w:start w:val="1"/>
      <w:numFmt w:val="decimal"/>
      <w:isLgl/>
      <w:lvlText w:val="%1.%2.%3.%4.%5.%6.%7.%8.%9."/>
      <w:lvlJc w:val="left"/>
      <w:pPr>
        <w:ind w:left="4005" w:hanging="2160"/>
      </w:pPr>
      <w:rPr>
        <w:rFonts w:hint="default"/>
      </w:rPr>
    </w:lvl>
  </w:abstractNum>
  <w:abstractNum w:abstractNumId="2">
    <w:nsid w:val="34892BFD"/>
    <w:multiLevelType w:val="multilevel"/>
    <w:tmpl w:val="128E4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BF0760"/>
    <w:rsid w:val="00050742"/>
    <w:rsid w:val="000E141D"/>
    <w:rsid w:val="00166597"/>
    <w:rsid w:val="001C348A"/>
    <w:rsid w:val="001D3250"/>
    <w:rsid w:val="002A3E03"/>
    <w:rsid w:val="00311D67"/>
    <w:rsid w:val="00320074"/>
    <w:rsid w:val="00376FF2"/>
    <w:rsid w:val="00380D0C"/>
    <w:rsid w:val="00386FC1"/>
    <w:rsid w:val="00395A39"/>
    <w:rsid w:val="003B1DD9"/>
    <w:rsid w:val="00416B45"/>
    <w:rsid w:val="00453012"/>
    <w:rsid w:val="00466678"/>
    <w:rsid w:val="004E4B91"/>
    <w:rsid w:val="005837D6"/>
    <w:rsid w:val="005A0A62"/>
    <w:rsid w:val="00600566"/>
    <w:rsid w:val="0064449F"/>
    <w:rsid w:val="006B0126"/>
    <w:rsid w:val="006C4FA2"/>
    <w:rsid w:val="006E436F"/>
    <w:rsid w:val="00705F0C"/>
    <w:rsid w:val="007651F8"/>
    <w:rsid w:val="00776C2B"/>
    <w:rsid w:val="007D509F"/>
    <w:rsid w:val="00800073"/>
    <w:rsid w:val="00841952"/>
    <w:rsid w:val="00874A0B"/>
    <w:rsid w:val="00953070"/>
    <w:rsid w:val="00982DA8"/>
    <w:rsid w:val="009C2A54"/>
    <w:rsid w:val="009E1B83"/>
    <w:rsid w:val="00A303CE"/>
    <w:rsid w:val="00A562B8"/>
    <w:rsid w:val="00A7164C"/>
    <w:rsid w:val="00A77218"/>
    <w:rsid w:val="00AC0482"/>
    <w:rsid w:val="00B22B7B"/>
    <w:rsid w:val="00BB0143"/>
    <w:rsid w:val="00BE1F0F"/>
    <w:rsid w:val="00BF0760"/>
    <w:rsid w:val="00C745D9"/>
    <w:rsid w:val="00C77246"/>
    <w:rsid w:val="00C81313"/>
    <w:rsid w:val="00C9137C"/>
    <w:rsid w:val="00C91DB5"/>
    <w:rsid w:val="00CC3B0B"/>
    <w:rsid w:val="00CF670B"/>
    <w:rsid w:val="00D60624"/>
    <w:rsid w:val="00D836DB"/>
    <w:rsid w:val="00D979B5"/>
    <w:rsid w:val="00DD5426"/>
    <w:rsid w:val="00E26C95"/>
    <w:rsid w:val="00E35B96"/>
    <w:rsid w:val="00E56421"/>
    <w:rsid w:val="00EB5B94"/>
    <w:rsid w:val="00EB691D"/>
    <w:rsid w:val="00EC6EE5"/>
    <w:rsid w:val="00ED2EF4"/>
    <w:rsid w:val="00EE1980"/>
    <w:rsid w:val="00EE4F31"/>
    <w:rsid w:val="00EF653C"/>
    <w:rsid w:val="00F577D3"/>
    <w:rsid w:val="00FD4F6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before="300" w:after="360"/>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C348A"/>
  </w:style>
  <w:style w:type="paragraph" w:styleId="1">
    <w:name w:val="heading 1"/>
    <w:basedOn w:val="a"/>
    <w:link w:val="10"/>
    <w:uiPriority w:val="9"/>
    <w:qFormat/>
    <w:rsid w:val="00311D67"/>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F0760"/>
    <w:pPr>
      <w:spacing w:before="100" w:beforeAutospacing="1" w:after="100" w:afterAutospacing="1"/>
    </w:pPr>
    <w:rPr>
      <w:rFonts w:ascii="Times New Roman" w:eastAsia="Times New Roman" w:hAnsi="Times New Roman" w:cs="Times New Roman"/>
      <w:sz w:val="24"/>
      <w:szCs w:val="24"/>
    </w:rPr>
  </w:style>
  <w:style w:type="character" w:styleId="a4">
    <w:name w:val="Hyperlink"/>
    <w:basedOn w:val="a0"/>
    <w:uiPriority w:val="99"/>
    <w:semiHidden/>
    <w:unhideWhenUsed/>
    <w:rsid w:val="00BF0760"/>
    <w:rPr>
      <w:color w:val="0000FF"/>
      <w:u w:val="single"/>
    </w:rPr>
  </w:style>
  <w:style w:type="character" w:styleId="a5">
    <w:name w:val="FollowedHyperlink"/>
    <w:basedOn w:val="a0"/>
    <w:uiPriority w:val="99"/>
    <w:semiHidden/>
    <w:unhideWhenUsed/>
    <w:rsid w:val="00BF0760"/>
    <w:rPr>
      <w:color w:val="800080"/>
      <w:u w:val="single"/>
    </w:rPr>
  </w:style>
  <w:style w:type="paragraph" w:customStyle="1" w:styleId="210">
    <w:name w:val="210"/>
    <w:basedOn w:val="a"/>
    <w:rsid w:val="00BF0760"/>
    <w:pPr>
      <w:spacing w:before="100" w:beforeAutospacing="1" w:after="100" w:afterAutospacing="1"/>
    </w:pPr>
    <w:rPr>
      <w:rFonts w:ascii="Times New Roman" w:eastAsia="Times New Roman" w:hAnsi="Times New Roman" w:cs="Times New Roman"/>
      <w:sz w:val="24"/>
      <w:szCs w:val="24"/>
    </w:rPr>
  </w:style>
  <w:style w:type="paragraph" w:customStyle="1" w:styleId="31">
    <w:name w:val="31"/>
    <w:basedOn w:val="a"/>
    <w:rsid w:val="00BF0760"/>
    <w:pPr>
      <w:spacing w:before="100" w:beforeAutospacing="1" w:after="100" w:afterAutospacing="1"/>
    </w:pPr>
    <w:rPr>
      <w:rFonts w:ascii="Times New Roman" w:eastAsia="Times New Roman" w:hAnsi="Times New Roman" w:cs="Times New Roman"/>
      <w:sz w:val="24"/>
      <w:szCs w:val="24"/>
    </w:rPr>
  </w:style>
  <w:style w:type="paragraph" w:styleId="a6">
    <w:name w:val="Body Text Indent"/>
    <w:basedOn w:val="a"/>
    <w:link w:val="a7"/>
    <w:uiPriority w:val="99"/>
    <w:semiHidden/>
    <w:unhideWhenUsed/>
    <w:rsid w:val="00BF0760"/>
    <w:pPr>
      <w:spacing w:before="100" w:beforeAutospacing="1" w:after="100" w:afterAutospacing="1"/>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semiHidden/>
    <w:rsid w:val="00BF0760"/>
    <w:rPr>
      <w:rFonts w:ascii="Times New Roman" w:eastAsia="Times New Roman" w:hAnsi="Times New Roman" w:cs="Times New Roman"/>
      <w:sz w:val="24"/>
      <w:szCs w:val="24"/>
    </w:rPr>
  </w:style>
  <w:style w:type="paragraph" w:customStyle="1" w:styleId="a40">
    <w:name w:val="a4"/>
    <w:basedOn w:val="a"/>
    <w:rsid w:val="00BF0760"/>
    <w:pPr>
      <w:spacing w:before="100" w:beforeAutospacing="1" w:after="100" w:afterAutospacing="1"/>
    </w:pPr>
    <w:rPr>
      <w:rFonts w:ascii="Times New Roman" w:eastAsia="Times New Roman" w:hAnsi="Times New Roman" w:cs="Times New Roman"/>
      <w:sz w:val="24"/>
      <w:szCs w:val="24"/>
    </w:rPr>
  </w:style>
  <w:style w:type="paragraph" w:styleId="a8">
    <w:name w:val="Body Text"/>
    <w:basedOn w:val="a"/>
    <w:link w:val="a9"/>
    <w:uiPriority w:val="99"/>
    <w:semiHidden/>
    <w:unhideWhenUsed/>
    <w:rsid w:val="00BF0760"/>
    <w:pPr>
      <w:spacing w:before="100" w:beforeAutospacing="1" w:after="100" w:afterAutospacing="1"/>
    </w:pPr>
    <w:rPr>
      <w:rFonts w:ascii="Times New Roman" w:eastAsia="Times New Roman" w:hAnsi="Times New Roman" w:cs="Times New Roman"/>
      <w:sz w:val="24"/>
      <w:szCs w:val="24"/>
    </w:rPr>
  </w:style>
  <w:style w:type="character" w:customStyle="1" w:styleId="a9">
    <w:name w:val="Основной текст Знак"/>
    <w:basedOn w:val="a0"/>
    <w:link w:val="a8"/>
    <w:uiPriority w:val="99"/>
    <w:semiHidden/>
    <w:rsid w:val="00BF0760"/>
    <w:rPr>
      <w:rFonts w:ascii="Times New Roman" w:eastAsia="Times New Roman" w:hAnsi="Times New Roman" w:cs="Times New Roman"/>
      <w:sz w:val="24"/>
      <w:szCs w:val="24"/>
    </w:rPr>
  </w:style>
  <w:style w:type="paragraph" w:customStyle="1" w:styleId="a20">
    <w:name w:val="a2"/>
    <w:basedOn w:val="a"/>
    <w:rsid w:val="00BF0760"/>
    <w:pPr>
      <w:spacing w:before="100" w:beforeAutospacing="1" w:after="100" w:afterAutospacing="1"/>
    </w:pPr>
    <w:rPr>
      <w:rFonts w:ascii="Times New Roman" w:eastAsia="Times New Roman" w:hAnsi="Times New Roman" w:cs="Times New Roman"/>
      <w:sz w:val="24"/>
      <w:szCs w:val="24"/>
    </w:rPr>
  </w:style>
  <w:style w:type="character" w:customStyle="1" w:styleId="ya-share2badge">
    <w:name w:val="ya-share2__badge"/>
    <w:basedOn w:val="a0"/>
    <w:rsid w:val="00BF0760"/>
  </w:style>
  <w:style w:type="character" w:customStyle="1" w:styleId="ya-share2icon">
    <w:name w:val="ya-share2__icon"/>
    <w:basedOn w:val="a0"/>
    <w:rsid w:val="00BF0760"/>
  </w:style>
  <w:style w:type="paragraph" w:styleId="aa">
    <w:name w:val="Balloon Text"/>
    <w:basedOn w:val="a"/>
    <w:link w:val="ab"/>
    <w:uiPriority w:val="99"/>
    <w:semiHidden/>
    <w:unhideWhenUsed/>
    <w:rsid w:val="00BF0760"/>
    <w:pPr>
      <w:spacing w:after="0"/>
    </w:pPr>
    <w:rPr>
      <w:rFonts w:ascii="Tahoma" w:hAnsi="Tahoma" w:cs="Tahoma"/>
      <w:sz w:val="16"/>
      <w:szCs w:val="16"/>
    </w:rPr>
  </w:style>
  <w:style w:type="character" w:customStyle="1" w:styleId="ab">
    <w:name w:val="Текст выноски Знак"/>
    <w:basedOn w:val="a0"/>
    <w:link w:val="aa"/>
    <w:uiPriority w:val="99"/>
    <w:semiHidden/>
    <w:rsid w:val="00BF0760"/>
    <w:rPr>
      <w:rFonts w:ascii="Tahoma" w:hAnsi="Tahoma" w:cs="Tahoma"/>
      <w:sz w:val="16"/>
      <w:szCs w:val="16"/>
    </w:rPr>
  </w:style>
  <w:style w:type="character" w:customStyle="1" w:styleId="10">
    <w:name w:val="Заголовок 1 Знак"/>
    <w:basedOn w:val="a0"/>
    <w:link w:val="1"/>
    <w:uiPriority w:val="9"/>
    <w:rsid w:val="00311D67"/>
    <w:rPr>
      <w:rFonts w:ascii="Times New Roman" w:eastAsia="Times New Roman" w:hAnsi="Times New Roman" w:cs="Times New Roman"/>
      <w:b/>
      <w:bCs/>
      <w:kern w:val="36"/>
      <w:sz w:val="48"/>
      <w:szCs w:val="48"/>
    </w:rPr>
  </w:style>
  <w:style w:type="paragraph" w:styleId="ac">
    <w:name w:val="List Paragraph"/>
    <w:basedOn w:val="a"/>
    <w:uiPriority w:val="34"/>
    <w:qFormat/>
    <w:rsid w:val="00EC6EE5"/>
    <w:pPr>
      <w:ind w:left="720"/>
      <w:contextualSpacing/>
    </w:pPr>
  </w:style>
  <w:style w:type="character" w:customStyle="1" w:styleId="nobr">
    <w:name w:val="nobr"/>
    <w:basedOn w:val="a0"/>
    <w:rsid w:val="00EE1980"/>
  </w:style>
</w:styles>
</file>

<file path=word/webSettings.xml><?xml version="1.0" encoding="utf-8"?>
<w:webSettings xmlns:r="http://schemas.openxmlformats.org/officeDocument/2006/relationships" xmlns:w="http://schemas.openxmlformats.org/wordprocessingml/2006/main">
  <w:divs>
    <w:div w:id="279647109">
      <w:bodyDiv w:val="1"/>
      <w:marLeft w:val="0"/>
      <w:marRight w:val="0"/>
      <w:marTop w:val="0"/>
      <w:marBottom w:val="0"/>
      <w:divBdr>
        <w:top w:val="none" w:sz="0" w:space="0" w:color="auto"/>
        <w:left w:val="none" w:sz="0" w:space="0" w:color="auto"/>
        <w:bottom w:val="none" w:sz="0" w:space="0" w:color="auto"/>
        <w:right w:val="none" w:sz="0" w:space="0" w:color="auto"/>
      </w:divBdr>
      <w:divsChild>
        <w:div w:id="359554565">
          <w:marLeft w:val="0"/>
          <w:marRight w:val="0"/>
          <w:marTop w:val="120"/>
          <w:marBottom w:val="0"/>
          <w:divBdr>
            <w:top w:val="none" w:sz="0" w:space="0" w:color="auto"/>
            <w:left w:val="none" w:sz="0" w:space="0" w:color="auto"/>
            <w:bottom w:val="none" w:sz="0" w:space="0" w:color="auto"/>
            <w:right w:val="none" w:sz="0" w:space="0" w:color="auto"/>
          </w:divBdr>
        </w:div>
      </w:divsChild>
    </w:div>
    <w:div w:id="524711501">
      <w:bodyDiv w:val="1"/>
      <w:marLeft w:val="0"/>
      <w:marRight w:val="0"/>
      <w:marTop w:val="0"/>
      <w:marBottom w:val="0"/>
      <w:divBdr>
        <w:top w:val="none" w:sz="0" w:space="0" w:color="auto"/>
        <w:left w:val="none" w:sz="0" w:space="0" w:color="auto"/>
        <w:bottom w:val="none" w:sz="0" w:space="0" w:color="auto"/>
        <w:right w:val="none" w:sz="0" w:space="0" w:color="auto"/>
      </w:divBdr>
    </w:div>
    <w:div w:id="1224486338">
      <w:bodyDiv w:val="1"/>
      <w:marLeft w:val="0"/>
      <w:marRight w:val="0"/>
      <w:marTop w:val="0"/>
      <w:marBottom w:val="0"/>
      <w:divBdr>
        <w:top w:val="none" w:sz="0" w:space="0" w:color="auto"/>
        <w:left w:val="none" w:sz="0" w:space="0" w:color="auto"/>
        <w:bottom w:val="none" w:sz="0" w:space="0" w:color="auto"/>
        <w:right w:val="none" w:sz="0" w:space="0" w:color="auto"/>
      </w:divBdr>
    </w:div>
    <w:div w:id="1315717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ndia.ru/text/category/obshij_dohod/" TargetMode="External"/><Relationship Id="rId13" Type="http://schemas.openxmlformats.org/officeDocument/2006/relationships/hyperlink" Target="https://pandia.ru/text/category/kassovij_order/"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pandia.ru/text/category/obshestvenno_gosudarstvennie_obtzedineniya/" TargetMode="External"/><Relationship Id="rId12" Type="http://schemas.openxmlformats.org/officeDocument/2006/relationships/hyperlink" Target="https://pandia.ru/text/category/veteran/"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pandia.ru/text/category/vnerealizatcionnie_dohodi_i_rashodi/" TargetMode="External"/><Relationship Id="rId1" Type="http://schemas.openxmlformats.org/officeDocument/2006/relationships/numbering" Target="numbering.xml"/><Relationship Id="rId6" Type="http://schemas.openxmlformats.org/officeDocument/2006/relationships/hyperlink" Target="https://pandia.ru/text/category/vznos/" TargetMode="External"/><Relationship Id="rId11" Type="http://schemas.openxmlformats.org/officeDocument/2006/relationships/hyperlink" Target="https://pandia.ru/text/category/dogovora_pozhertvovaniya/" TargetMode="External"/><Relationship Id="rId5" Type="http://schemas.openxmlformats.org/officeDocument/2006/relationships/image" Target="media/image1.jpeg"/><Relationship Id="rId15" Type="http://schemas.openxmlformats.org/officeDocument/2006/relationships/hyperlink" Target="https://pandia.ru/text/category/avansovij_otchet/" TargetMode="External"/><Relationship Id="rId10" Type="http://schemas.openxmlformats.org/officeDocument/2006/relationships/hyperlink" Target="https://pandia.ru/text/category/predprinimatelmzskaya_deyatelmznostmz/" TargetMode="External"/><Relationship Id="rId4" Type="http://schemas.openxmlformats.org/officeDocument/2006/relationships/webSettings" Target="webSettings.xml"/><Relationship Id="rId9" Type="http://schemas.openxmlformats.org/officeDocument/2006/relationships/hyperlink" Target="https://pandia.ru/text/category/kollektivnie_dogovora/" TargetMode="External"/><Relationship Id="rId14" Type="http://schemas.openxmlformats.org/officeDocument/2006/relationships/hyperlink" Target="https://pandia.ru/text/category/avan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969</TotalTime>
  <Pages>16</Pages>
  <Words>3650</Words>
  <Characters>20806</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24408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21</cp:revision>
  <cp:lastPrinted>2019-06-20T10:44:00Z</cp:lastPrinted>
  <dcterms:created xsi:type="dcterms:W3CDTF">2019-06-18T07:02:00Z</dcterms:created>
  <dcterms:modified xsi:type="dcterms:W3CDTF">2019-11-06T11:11:00Z</dcterms:modified>
</cp:coreProperties>
</file>