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25" w:rsidRPr="0090337C" w:rsidRDefault="00073B25" w:rsidP="00073B25">
      <w:pPr>
        <w:tabs>
          <w:tab w:val="left" w:pos="0"/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073B25" w:rsidRPr="0090337C" w:rsidRDefault="00073B25" w:rsidP="00073B25">
      <w:pPr>
        <w:tabs>
          <w:tab w:val="left" w:pos="0"/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Президиума областной организации </w:t>
      </w:r>
    </w:p>
    <w:p w:rsidR="00073B25" w:rsidRPr="0090337C" w:rsidRDefault="00073B25" w:rsidP="00073B25">
      <w:pPr>
        <w:tabs>
          <w:tab w:val="left" w:pos="0"/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0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73B25" w:rsidRPr="00161995" w:rsidRDefault="00073B25" w:rsidP="00073B25">
      <w:pPr>
        <w:spacing w:after="0" w:line="240" w:lineRule="auto"/>
        <w:ind w:left="4536"/>
        <w:jc w:val="right"/>
        <w:rPr>
          <w:rFonts w:ascii="Arial Narrow" w:eastAsia="Times New Roman" w:hAnsi="Arial Narrow" w:cs="Arial Narrow"/>
          <w:color w:val="000000"/>
          <w:sz w:val="24"/>
          <w:szCs w:val="24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конкурсе </w:t>
      </w:r>
    </w:p>
    <w:p w:rsidR="00073B25" w:rsidRPr="00161995" w:rsidRDefault="00073B25" w:rsidP="00073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«Лучшая первичная профсоюзная организация»</w:t>
      </w:r>
    </w:p>
    <w:p w:rsidR="00073B25" w:rsidRPr="00161995" w:rsidRDefault="00073B25" w:rsidP="00073B2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 Цели и задачи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Целью Конкурса является укрепление организационного единства, повышение активности первичных профсоюзных организаций и стимулирование их деятельности по представительству и </w:t>
      </w:r>
      <w:hyperlink r:id="rId5" w:tooltip="Защита социальная" w:history="1">
        <w:r w:rsidRPr="001619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защите социально-трудовых</w:t>
        </w:r>
      </w:hyperlink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 и профессиональных интересов работников.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Задачи Конкурса: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профсоюзного членства;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распространение опыта работы лучших первичных профсоюзных организаций по реализации уставных задач Профсоюза, организационному укреплению и улучшению внутрисоюзной работы;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в практику работы первичных профсоюзных организаций новых форм профсоюзной работы по удовлетворению многообразных профессиональных и духовных потребностей членов Профсоюза в сфере трудовых отношений;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 </w:t>
      </w:r>
      <w:hyperlink r:id="rId6" w:tooltip="Социальное партнерство" w:history="1">
        <w:r w:rsidRPr="001619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социального партнерства</w:t>
        </w:r>
      </w:hyperlink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системной работы первичных профсоюзных организаций по заключению и выполнению </w:t>
      </w:r>
      <w:hyperlink r:id="rId7" w:tooltip="Коллективные договора" w:history="1">
        <w:r w:rsidRPr="001619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коллективных договоров</w:t>
        </w:r>
      </w:hyperlink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информирование о разнообразных формах правозащитной работы профсоюзных организаций и интересных мероприятиях, способствующих укреплению трудовых </w:t>
      </w:r>
      <w:hyperlink r:id="rId8" w:tooltip="Колл" w:history="1">
        <w:r w:rsidRPr="001619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коллективов</w:t>
        </w:r>
      </w:hyperlink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повышению имиджа Профсоюза.</w:t>
      </w:r>
    </w:p>
    <w:p w:rsidR="00073B25" w:rsidRPr="00161995" w:rsidRDefault="00073B25" w:rsidP="0007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Участники Конкурса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конкурсе могут принимать участие первичные профсоюзные организации, состоящие на учете в Тамбовской областной организации Общероссийского профессионального союза работников государственных учреждений и общественного обслуживания РФ, и имеющие численность членов профсоюза более 50% работающих.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Условия, порядок проведения и подведение итогов Конкурса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 Итоги Конкурса подводятся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утверждаются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Тамбовского областного комитета Профсоюза в марте 2022 г.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3.2. Участники Конкурса представляют 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организационной работы </w:t>
      </w: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Тамбовской областной организации Профсоюза до 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 2022 г</w:t>
      </w: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заполненную таблицу показателей и презентацию работы первичной профсоюзной организации. Материалы, представленные на Конкурс в печатной и электронной версии, не возвращаются.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3.4. Конкурсная комиссия анализирует практику профсоюзной работы, уровень социального партнерства, профсоюзного контроля за соблюдением законодательства о труде, участие первичной профсоюзной организации в акциях и иных мероприятиях, подводит итоги и готовит </w:t>
      </w:r>
      <w:hyperlink r:id="rId9" w:tooltip="Проекты постановлений" w:history="1">
        <w:r w:rsidRPr="0016199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проект постановления</w:t>
        </w:r>
      </w:hyperlink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на заседание комитета 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Тамбовской областной организации </w:t>
      </w: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Профсоюза по определению победителей Конкурса.</w:t>
      </w:r>
    </w:p>
    <w:p w:rsidR="00073B25" w:rsidRPr="00161995" w:rsidRDefault="00073B25" w:rsidP="00073B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Поощрение победителей Конкурса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 Для поощрения профсоюзного актива первичных профсоюзных организаций, победивших в Конкурсе, устанавливаются денежные премии: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 место</w:t>
      </w: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– 15 тысяч рублей;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II место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10 тысяч рублей;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III место</w:t>
      </w: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7 тысяч рублей.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Профсоюзной организации, занявшей I место в конкурсе, присваивается звание «Лучшая первичная профсоюзная организация Тамбовской областной организации Общероссийского профессионального союза работников государственных учреждений и общественного обслуживания РФ».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Председатель первичной профсоюзной организации, занявшей первое место, награждается Почетной грамотой Тамбовской областной организации Профсоюза.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Награждение победителей проводится на заседании комитета Тамбовской областной организации Профсоюза в торжественной обстановке.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наличии большого количества представленных на конкурс работ организаторы оставляют за собой право учредить поощрительные призы.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Конкурсная комиссия</w:t>
      </w:r>
    </w:p>
    <w:p w:rsidR="00073B25" w:rsidRPr="00161995" w:rsidRDefault="00073B25" w:rsidP="00073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Титкова Ирина Васильевна – председатель Тамбовской областной организации Профсоюза работников госучреждений и общественного обслуживания РФ; </w:t>
      </w:r>
    </w:p>
    <w:p w:rsidR="00073B25" w:rsidRPr="00161995" w:rsidRDefault="00073B25" w:rsidP="00073B2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Хорошкова</w:t>
      </w:r>
      <w:proofErr w:type="spellEnd"/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 – специалист-эксперт по организационной работе Тамбовской областной организации Профсоюза работников госучреждений и общественного обслуживания РФ;</w:t>
      </w:r>
    </w:p>
    <w:p w:rsidR="00073B25" w:rsidRPr="00161995" w:rsidRDefault="00073B25" w:rsidP="00073B2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 Антон Алексеевич – заместитель Председателя регионального союза «Тамбовское областное объединение организаций профсоюзов» (по согласованию);</w:t>
      </w:r>
    </w:p>
    <w:p w:rsidR="00073B25" w:rsidRPr="00161995" w:rsidRDefault="00073B25" w:rsidP="00073B2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Рысина Светлана Львовна – председатель </w:t>
      </w:r>
      <w:proofErr w:type="spellStart"/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Рассказовской</w:t>
      </w:r>
      <w:proofErr w:type="spellEnd"/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организации Профсоюза, заместитель председателя постоянной комиссии по организационной и кадровой работе (по согласованию);</w:t>
      </w:r>
    </w:p>
    <w:p w:rsidR="00073B25" w:rsidRPr="00161995" w:rsidRDefault="00073B25" w:rsidP="00073B2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Андрей Игоревич – председатель ППО Администрации Тамбовской области (по согласованию).</w:t>
      </w: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B25" w:rsidRPr="00161995" w:rsidRDefault="00073B25" w:rsidP="00073B25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61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Таблица показателей конкурса</w:t>
      </w: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«Лучшая первичная профсоюзная организация»</w:t>
      </w:r>
    </w:p>
    <w:p w:rsidR="00073B25" w:rsidRPr="00161995" w:rsidRDefault="00073B25" w:rsidP="00073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16199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(указать название организации)</w:t>
      </w:r>
    </w:p>
    <w:p w:rsidR="00073B25" w:rsidRPr="00161995" w:rsidRDefault="00073B25" w:rsidP="00073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916" w:type="dxa"/>
        <w:tblInd w:w="-9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65"/>
        <w:gridCol w:w="2558"/>
        <w:gridCol w:w="1275"/>
        <w:gridCol w:w="851"/>
      </w:tblGrid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Требования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Максим. оценка в баллах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073B25">
            <w:pPr>
              <w:numPr>
                <w:ilvl w:val="0"/>
                <w:numId w:val="1"/>
              </w:num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профсоюзной организации по отношению ко всем штатным работникам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штатных работников _______________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членов Профсоюза _____, процент ____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(представить копии статистических отчетов за отчетный год и предыдущий)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членов Профсоюза должна быть более 50%, динамика роста численности положительная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охвата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85% до 100%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66% до 84%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50% до 65%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073B25">
            <w:pPr>
              <w:numPr>
                <w:ilvl w:val="0"/>
                <w:numId w:val="1"/>
              </w:num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учетных карточек членов Профсоюза и наличие профсоюзных билетов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hideMark/>
          </w:tcPr>
          <w:p w:rsidR="00073B25" w:rsidRPr="00161995" w:rsidRDefault="00073B25" w:rsidP="00073B25">
            <w:pPr>
              <w:numPr>
                <w:ilvl w:val="0"/>
                <w:numId w:val="1"/>
              </w:num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профсоюзного комитета (представить копии планов работы)</w:t>
            </w:r>
          </w:p>
        </w:tc>
        <w:tc>
          <w:tcPr>
            <w:tcW w:w="2558" w:type="dxa"/>
            <w:shd w:val="clear" w:color="auto" w:fill="auto"/>
            <w:noWrap/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планах должны быть отражены все уставные задачи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073B25">
            <w:pPr>
              <w:numPr>
                <w:ilvl w:val="0"/>
                <w:numId w:val="1"/>
              </w:numPr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Практика проведения профсоюзных собраний и заседаний профсоюзного комитета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(проведено профсоюзных собраний ______,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заседаний профсоюзного комитета ______,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повестки собраний, перечень вопросов, рассмотренных на заседании профсоюзного комитета)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и значимость для членов Профсоюза вопросов, рассмотренных на собраниях и заседаниях профсоюзного комитета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сроки его заключения __________________________________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Выставляется по каждому разделу, суммируется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по </w:t>
            </w:r>
            <w:hyperlink r:id="rId10" w:tooltip="Охрана труда" w:history="1">
              <w:r w:rsidRPr="001619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охране труда</w:t>
              </w:r>
            </w:hyperlink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коллективном договоре _________________________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выполнения коллективного договора ________________________________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(представить копии коллективного договора, выписки из собраний трудовых коллективов по выполнению коллективного договора)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Выполняется частично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перечня локаль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нормативных актов, принятых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мнения выборного органа первичной профсоюзной организации или по согласованию с ним за дв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предыдущих года (2020 -2021 г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Значимость для работников льгот и гарантий, представленных в коллективном договоре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Учеба профсоюзного актива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Регулярность участия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Профсоюзный контроль за соблюдением законодательства о труде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Выставляется по каждому разделу, суммируется: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(проведено проверок ______, представить копии локальных актов по охране труда, согласованных с профсоюзным комитетом, копии наиболее значимых представлений по результатам проверок, копии приказов по их результатам)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членам Профсоюза (по вопросам трудового права)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комиссии по трудовым спорам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Действенность социального партнерства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.7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работа профсоюзного комитета (фотографии профсоюзного уголка, наиболее интересные материалы, публикации и другие формы информирования трудового коллектива о деятельности профкома)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Выставляется по каждому разделу, суммируется: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сайта ППО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 систематическое обновление информационного стенда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Систематическое информирование членов профсоюза о работе профсоюза на общих собраниях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Периодическое информирование членов профсоюза о работе профсоюза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Подписка на профсоюзные издания (или сбор профсоюзной библиотеки из материалов, получаемых от областной организации)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Издания рекомендаций, разъяснений, информационных листовок, брошюр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материалов о работе ППО в социальных сетях, на официальном сайте ТОО ПРГУ РФ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Оперативность, объективность, наглядность информации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Организационно-массовая и спортивно-оздоровительная работа профсоюзного комитета (представить фотографии, сценарии и другие материалы вечеров, конкурсов, соревнований, стихи о профсоюзе, слоганы, материалы по оздоровительной работе)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Выставляется по каждому разделу, суммируется: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стандартных форм культурно – массовой работы (новогодние огоньки, 23 февраля и 8 марта, чествование юбиляров)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уникальных инновационных мероприятий (профессиональные конкурсы мастерства, чествование членов Профсоюза с профессиональными праздниками согласно их непосредственной трудовой деятельности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   мероприятиях, конкурсах, акциях, проводимых областной организацией Профсоюза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Разнообразность форм работы, их значимость для сплочения коллектива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баллов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балла за каждое мероприятие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20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молодыми специалистами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(количество молодых специалистов _______, количество наставников _______,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представить материалы, отражающие эту работу)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Наилучшая адаптация молодых специалистов в коллективе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Молодежного совета в организации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Молодежного совета, количество членов, периодичность проведения заседаний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(перечислить), организованные с участие Молодежного совета (фотографии, материалы)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раздела «Работа с молодежью» в коллективном договоре организации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балла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13 баллов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делопроизводства и финансовой деятельности в первичной профсоюзной организации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в учете, постановке на учет и снятии с профсоюзного учета, в ведении профсоюзной документации, расходовании профсоюзных средств. </w:t>
            </w:r>
          </w:p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B25" w:rsidRPr="00161995" w:rsidTr="00834E8B">
        <w:trPr>
          <w:cantSplit/>
          <w:trHeight w:val="851"/>
        </w:trPr>
        <w:tc>
          <w:tcPr>
            <w:tcW w:w="567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презентационных материалов на конкурс</w:t>
            </w:r>
          </w:p>
        </w:tc>
        <w:tc>
          <w:tcPr>
            <w:tcW w:w="2558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новых </w:t>
            </w:r>
            <w:hyperlink r:id="rId11" w:tooltip="Информационные технологии" w:history="1">
              <w:r w:rsidRPr="001619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информационных технологий</w:t>
              </w:r>
            </w:hyperlink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фото и видеоматериалов</w:t>
            </w:r>
          </w:p>
        </w:tc>
        <w:tc>
          <w:tcPr>
            <w:tcW w:w="1275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851" w:type="dxa"/>
            <w:shd w:val="clear" w:color="auto" w:fill="auto"/>
            <w:noWrap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073B25" w:rsidRPr="00161995" w:rsidRDefault="00073B25" w:rsidP="0083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3B25" w:rsidRPr="00161995" w:rsidRDefault="00073B25" w:rsidP="00073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B25" w:rsidRPr="00161995" w:rsidRDefault="00073B25" w:rsidP="00073B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9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профкома         _________________ _____________________</w:t>
      </w:r>
    </w:p>
    <w:p w:rsidR="00073B25" w:rsidRPr="00C00775" w:rsidRDefault="00073B25" w:rsidP="00073B2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73B25" w:rsidRDefault="00073B25" w:rsidP="00073B25"/>
    <w:p w:rsidR="00A05F35" w:rsidRDefault="00A05F35">
      <w:bookmarkStart w:id="0" w:name="_GoBack"/>
      <w:bookmarkEnd w:id="0"/>
    </w:p>
    <w:sectPr w:rsidR="00A0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07FB0"/>
    <w:multiLevelType w:val="hybridMultilevel"/>
    <w:tmpl w:val="958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40E1"/>
    <w:multiLevelType w:val="hybridMultilevel"/>
    <w:tmpl w:val="505E8EB6"/>
    <w:lvl w:ilvl="0" w:tplc="34981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5"/>
    <w:rsid w:val="00073B25"/>
    <w:rsid w:val="00A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862A-8656-4CA3-B613-A4B05041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ektivnie_dogovo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otcialmznoe_partnerstvo/" TargetMode="External"/><Relationship Id="rId11" Type="http://schemas.openxmlformats.org/officeDocument/2006/relationships/hyperlink" Target="https://pandia.ru/text/category/informatcionnie_tehnologii/" TargetMode="External"/><Relationship Id="rId5" Type="http://schemas.openxmlformats.org/officeDocument/2006/relationships/hyperlink" Target="https://pandia.ru/text/category/zashita_sotcialmznaya/" TargetMode="External"/><Relationship Id="rId10" Type="http://schemas.openxmlformats.org/officeDocument/2006/relationships/hyperlink" Target="https://pandia.ru/text/category/ohran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ekti_postanov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obkom-rgu-tmb@rambler.ru</dc:creator>
  <cp:keywords/>
  <dc:description/>
  <cp:lastModifiedBy>obkom-rgu-tmb@rambler.ru</cp:lastModifiedBy>
  <cp:revision>1</cp:revision>
  <dcterms:created xsi:type="dcterms:W3CDTF">2021-11-10T14:13:00Z</dcterms:created>
  <dcterms:modified xsi:type="dcterms:W3CDTF">2021-11-10T14:14:00Z</dcterms:modified>
</cp:coreProperties>
</file>