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F8" w:rsidRPr="002B1BB4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1BB4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1BB4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773AF8" w:rsidRPr="002B1BB4" w:rsidRDefault="00773AF8" w:rsidP="00773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от 24.03.2022г. №10-7</w:t>
      </w:r>
    </w:p>
    <w:p w:rsidR="00773AF8" w:rsidRDefault="00773AF8" w:rsidP="00773AF8">
      <w:pPr>
        <w:rPr>
          <w:rFonts w:ascii="Times New Roman" w:hAnsi="Times New Roman" w:cs="Times New Roman"/>
          <w:b/>
          <w:sz w:val="28"/>
          <w:szCs w:val="28"/>
        </w:rPr>
      </w:pPr>
    </w:p>
    <w:p w:rsidR="00773AF8" w:rsidRDefault="00773AF8" w:rsidP="00773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3AF8" w:rsidRDefault="00773AF8" w:rsidP="00773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B1BB4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 Тамбовской областной организации</w:t>
      </w:r>
      <w:r w:rsidRPr="002B1BB4">
        <w:rPr>
          <w:rFonts w:ascii="Times New Roman" w:hAnsi="Times New Roman" w:cs="Times New Roman"/>
          <w:b/>
          <w:sz w:val="28"/>
          <w:szCs w:val="28"/>
        </w:rPr>
        <w:t xml:space="preserve"> Профсоюза на лучшую информационную работу в профсоюзной организации</w:t>
      </w:r>
    </w:p>
    <w:p w:rsidR="00773AF8" w:rsidRDefault="00773AF8" w:rsidP="00773AF8">
      <w:pPr>
        <w:jc w:val="center"/>
        <w:rPr>
          <w:rFonts w:ascii="Times New Roman" w:hAnsi="Times New Roman"/>
          <w:b/>
          <w:sz w:val="28"/>
          <w:szCs w:val="28"/>
        </w:rPr>
      </w:pPr>
      <w:r w:rsidRPr="002B1BB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B4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Президиум</w:t>
      </w:r>
      <w:r w:rsidRPr="002B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 учитывая важность информационной работы как одного из главных инструментов повышения эффективности профсоюзных действий в борьбе за социально-трудовые права и законные интересы трудящихся, объявляет конкурс</w:t>
      </w:r>
      <w:r w:rsidRPr="002B1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лучшую информационную работу в профсоюзной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среди территориальных, объединенных, первичных профсоюзных организаций.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Конкурс проводится в рамках Года информационной политики</w:t>
      </w:r>
      <w:r w:rsidRPr="002B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профессионального союза работников государственных учреждений и общественного обслуживания Российской Федерации, для реализации информационной политики в целях стимулирования к дальнейшему совершенствованию информационной деятельности организаций Профсоюза, обмена лучшими практиками и наработками, внедрения новых информационных технологий в деятельность профсоюзных организаций.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Положение о Конкурсе публикуется на сайте ТОО ПРГУ</w:t>
      </w:r>
    </w:p>
    <w:p w:rsidR="00773AF8" w:rsidRDefault="00773AF8" w:rsidP="00773A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B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Организация и условия проведения Конкурса</w:t>
      </w:r>
    </w:p>
    <w:p w:rsidR="00773AF8" w:rsidRDefault="00773AF8" w:rsidP="00773AF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Конкурс проводится с 1 апреля по 15 ноября 2022 года.</w:t>
      </w:r>
    </w:p>
    <w:p w:rsidR="00773AF8" w:rsidRDefault="00773AF8" w:rsidP="00773AF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Конкурсе участвуют территориальные, объединенные, первичные организации Профсоюза.</w:t>
      </w:r>
    </w:p>
    <w:p w:rsidR="00773AF8" w:rsidRDefault="00773AF8" w:rsidP="00773AF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Конкурс проводится по категориям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категория - первичные профсоюзные организации до 20 членов Профсоюза;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категория - первичные и территориальные </w:t>
      </w:r>
      <w:r w:rsidRPr="00EC3BF1">
        <w:rPr>
          <w:rFonts w:ascii="Times New Roman" w:hAnsi="Times New Roman"/>
          <w:sz w:val="28"/>
          <w:szCs w:val="28"/>
        </w:rPr>
        <w:t>профсоюзные организации до 100 членов Профсоюза</w:t>
      </w:r>
      <w:r>
        <w:rPr>
          <w:rFonts w:ascii="Times New Roman" w:hAnsi="Times New Roman"/>
          <w:sz w:val="28"/>
          <w:szCs w:val="28"/>
        </w:rPr>
        <w:t>;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категория - первичные</w:t>
      </w:r>
      <w:r w:rsidRPr="00903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территориальные профсоюзные организации до 200 членов Профсоюза;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категория - профсоюзные организации свыше 200 членов Профсоюза.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Материалы принимаются до 15 ноября 2022 года включительно по электронной почте или флэш-накопителе в аппарате областной организации Профсоюза.</w:t>
      </w:r>
    </w:p>
    <w:p w:rsidR="00773AF8" w:rsidRDefault="00773AF8" w:rsidP="00773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F8" w:rsidRDefault="00773AF8" w:rsidP="00773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F8" w:rsidRDefault="00773AF8" w:rsidP="00773A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2B1B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Условия Конкурса</w:t>
      </w:r>
    </w:p>
    <w:p w:rsidR="00773AF8" w:rsidRPr="00EC3BF1" w:rsidRDefault="00773AF8" w:rsidP="00773AF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C3BF1">
        <w:rPr>
          <w:rFonts w:ascii="Times New Roman" w:hAnsi="Times New Roman"/>
          <w:sz w:val="28"/>
          <w:szCs w:val="28"/>
        </w:rPr>
        <w:t>По представленной информации и материалам проведенная работа оценивается жюри по следующим критериям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3940"/>
        <w:gridCol w:w="2829"/>
      </w:tblGrid>
      <w:tr w:rsidR="00773AF8" w:rsidTr="00D542C8">
        <w:tc>
          <w:tcPr>
            <w:tcW w:w="2385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конкурса</w:t>
            </w:r>
          </w:p>
        </w:tc>
        <w:tc>
          <w:tcPr>
            <w:tcW w:w="3989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835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Подтверждающие материалы</w:t>
            </w:r>
          </w:p>
        </w:tc>
      </w:tr>
      <w:tr w:rsidR="00773AF8" w:rsidTr="00D542C8">
        <w:tc>
          <w:tcPr>
            <w:tcW w:w="2385" w:type="dxa"/>
          </w:tcPr>
          <w:p w:rsidR="00773AF8" w:rsidRPr="00EC3BF1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 w:rsidRPr="00EC3BF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BF1">
              <w:rPr>
                <w:rFonts w:ascii="Times New Roman" w:hAnsi="Times New Roman"/>
                <w:sz w:val="28"/>
                <w:szCs w:val="28"/>
              </w:rPr>
              <w:t>Создание агитационного видеоролика «Вступай в Профсоюз!»</w:t>
            </w:r>
          </w:p>
        </w:tc>
        <w:tc>
          <w:tcPr>
            <w:tcW w:w="3989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-соответствие работы тематике;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-агитационный уровень работы;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-креативность видеоролика (новизна идеи, оригинальность);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атрибутики Профсоюза;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-техническая реализация, качество съемки, записи и монтажа представленных материалов.</w:t>
            </w:r>
          </w:p>
        </w:tc>
        <w:tc>
          <w:tcPr>
            <w:tcW w:w="2835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не более 1,5 минут</w:t>
            </w:r>
          </w:p>
        </w:tc>
      </w:tr>
      <w:tr w:rsidR="00773AF8" w:rsidTr="00D542C8">
        <w:tc>
          <w:tcPr>
            <w:tcW w:w="2385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Наличие сайта, странички на сайте организации</w:t>
            </w:r>
          </w:p>
        </w:tc>
        <w:tc>
          <w:tcPr>
            <w:tcW w:w="3989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-общее оформление;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-наличие разделов в соответствии с профсоюзной тематикой;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-удобство использования и поиска информации;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-актуальность информации, частота обновления новостей;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-качественный контент</w:t>
            </w:r>
          </w:p>
        </w:tc>
        <w:tc>
          <w:tcPr>
            <w:tcW w:w="2835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-ссылка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дата создания, частота обновления материалов</w:t>
            </w:r>
          </w:p>
        </w:tc>
      </w:tr>
      <w:tr w:rsidR="00773AF8" w:rsidTr="00D542C8">
        <w:tc>
          <w:tcPr>
            <w:tcW w:w="2385" w:type="dxa"/>
          </w:tcPr>
          <w:p w:rsidR="00773AF8" w:rsidRPr="00564FCB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 w:rsidRPr="00564FCB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FCB">
              <w:rPr>
                <w:rFonts w:ascii="Times New Roman" w:hAnsi="Times New Roman"/>
                <w:sz w:val="28"/>
                <w:szCs w:val="28"/>
              </w:rPr>
              <w:t>Наличие профсоюзных стендов</w:t>
            </w:r>
          </w:p>
        </w:tc>
        <w:tc>
          <w:tcPr>
            <w:tcW w:w="3989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-общее оформление;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-наличие контактов председателя;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-удобство и доступность размещения;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-актуальность информации, частота обновления;</w:t>
            </w:r>
          </w:p>
        </w:tc>
        <w:tc>
          <w:tcPr>
            <w:tcW w:w="2835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-место размещения стенда;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-фото обновлений материалов на стенде с датами;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-актуальность информации</w:t>
            </w:r>
          </w:p>
        </w:tc>
      </w:tr>
      <w:tr w:rsidR="00773AF8" w:rsidTr="00D542C8">
        <w:tc>
          <w:tcPr>
            <w:tcW w:w="2385" w:type="dxa"/>
          </w:tcPr>
          <w:p w:rsidR="00773AF8" w:rsidRPr="00EC3BF1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C3B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BF1">
              <w:rPr>
                <w:rFonts w:ascii="Times New Roman" w:hAnsi="Times New Roman"/>
                <w:sz w:val="28"/>
                <w:szCs w:val="28"/>
              </w:rPr>
              <w:t xml:space="preserve">Наличие аккаунтов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C3BF1">
              <w:rPr>
                <w:rFonts w:ascii="Times New Roman" w:hAnsi="Times New Roman"/>
                <w:sz w:val="28"/>
                <w:szCs w:val="28"/>
              </w:rPr>
              <w:t xml:space="preserve"> социальных сетях</w:t>
            </w:r>
          </w:p>
        </w:tc>
        <w:tc>
          <w:tcPr>
            <w:tcW w:w="3989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-актуальность, востребованность;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-наличие профсоюзной тематики;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-оригинальность и разнообразие подачи информации;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-регулярное обновление постов;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-наличие постоянных рубрик;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-наличие оригинальных фото, соответствующих профсоюзной тематике;</w:t>
            </w:r>
          </w:p>
        </w:tc>
        <w:tc>
          <w:tcPr>
            <w:tcW w:w="2835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-ссылка на аккаунты, актуальность востребованность, краткое описание охвата аудитории, количество постов</w:t>
            </w:r>
          </w:p>
        </w:tc>
      </w:tr>
      <w:tr w:rsidR="00773AF8" w:rsidTr="00D542C8">
        <w:tc>
          <w:tcPr>
            <w:tcW w:w="2385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5.Взаимодействие со СМИ, представленность во внешней информационно-коммуникационной среде</w:t>
            </w:r>
          </w:p>
        </w:tc>
        <w:tc>
          <w:tcPr>
            <w:tcW w:w="3989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-наличие публикаций в печатных СМИ (профсоюзных и внешних);</w:t>
            </w:r>
          </w:p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-наличие публикаций в интернет-изданиях</w:t>
            </w:r>
          </w:p>
        </w:tc>
        <w:tc>
          <w:tcPr>
            <w:tcW w:w="2835" w:type="dxa"/>
          </w:tcPr>
          <w:p w:rsidR="00773AF8" w:rsidRDefault="00773AF8" w:rsidP="00D54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публикации в сети Интернет (в том числе сайты ТОО ПРГУ и ЦК Профсоюза), видео, фотоматериалы, публикации в газетах и других печатных изданиях</w:t>
            </w:r>
          </w:p>
        </w:tc>
      </w:tr>
    </w:tbl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Направляя работы на конкурс, автор автоматически дает согласие на использование его работ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:rsidR="00773AF8" w:rsidRDefault="00773AF8" w:rsidP="00773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B1B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Компетенция жюри смотра-конкурса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2359">
        <w:rPr>
          <w:rFonts w:ascii="Times New Roman" w:hAnsi="Times New Roman"/>
          <w:sz w:val="28"/>
          <w:szCs w:val="28"/>
        </w:rPr>
        <w:t>В компетенцию жюри входит: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победителей Конкурса в соответствии с критериями, установленными данным Положением;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-подписание протокола о результатах Конкурса (решение жюри Конкурса);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равных условий для всех участников Конкурса;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гласности проведения Конкурса;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-недопущение разглашения сведений о результатах Конкурса ранее оговоренного срока.</w:t>
      </w:r>
    </w:p>
    <w:p w:rsidR="00773AF8" w:rsidRPr="00B22359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компетенцию председателя жюри Конкурса, которым является председатель ТОО ПРГУ, входит при необходимости внесение изменений в число победителей и состав жюри Конкурса.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B1B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Подведение итогов и поощрение победителей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определяются членами жюри в соответствии с критериями, установленными данным Положением.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организаций Профсоюза – победителей конкурса учреждено по одному призовому месту в каждой из категорий с вручением Дипломов соответствующих степеней и денежных премий в размере: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категория - первичные профсоюзные организации до 20 членов Профсоюза – 3 000 (три тысячи) рублей;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категория - первичные</w:t>
      </w:r>
      <w:r w:rsidRPr="00903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территориальные </w:t>
      </w:r>
      <w:r w:rsidRPr="00EC3BF1">
        <w:rPr>
          <w:rFonts w:ascii="Times New Roman" w:hAnsi="Times New Roman"/>
          <w:sz w:val="28"/>
          <w:szCs w:val="28"/>
        </w:rPr>
        <w:t>профсоюзные организации до 100 членов Профсоюза</w:t>
      </w:r>
      <w:r>
        <w:rPr>
          <w:rFonts w:ascii="Times New Roman" w:hAnsi="Times New Roman"/>
          <w:sz w:val="28"/>
          <w:szCs w:val="28"/>
        </w:rPr>
        <w:t xml:space="preserve"> -  5000 (пять тысяч) рублей;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категория - первичные и</w:t>
      </w:r>
      <w:r w:rsidRPr="00903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территориальные профсоюзные организации до 100 членов Профсоюза – 6000 (шесть тысяч) рублей;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категория - первичные и</w:t>
      </w:r>
      <w:r w:rsidRPr="00903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территориальные профсоюзные организации до 200 членов Профсоюза - 8000 (восемь тысяч) рублей;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категория - профсоюзные организации свыше 200 членов Профсоюза -  10000 (десять тысяч) рублей.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проводится в декабре 2022 года на очередном заседании Президиума областной организации Профсоюза, торжественное награждение победителей – на заседании Комитета областной организации Профсоюза.</w:t>
      </w:r>
    </w:p>
    <w:p w:rsidR="00773AF8" w:rsidRDefault="00773AF8" w:rsidP="00773A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конкурса размещается на официальном сайте Тамбовской областной организации Профсоюза.</w:t>
      </w:r>
    </w:p>
    <w:p w:rsidR="00773AF8" w:rsidRDefault="00773AF8" w:rsidP="00773AF8">
      <w:pPr>
        <w:rPr>
          <w:rFonts w:ascii="Times New Roman" w:hAnsi="Times New Roman"/>
          <w:sz w:val="28"/>
          <w:szCs w:val="28"/>
        </w:rPr>
      </w:pPr>
    </w:p>
    <w:p w:rsidR="00773AF8" w:rsidRDefault="00773AF8" w:rsidP="00773AF8">
      <w:pPr>
        <w:rPr>
          <w:rFonts w:ascii="Times New Roman" w:hAnsi="Times New Roman"/>
          <w:sz w:val="28"/>
          <w:szCs w:val="28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3AF8" w:rsidRPr="002B1BB4" w:rsidRDefault="00773AF8" w:rsidP="00773AF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1BB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B1BB4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773AF8" w:rsidRPr="002B1BB4" w:rsidRDefault="00773AF8" w:rsidP="00773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от 24.03.2022г. №10-7</w:t>
      </w:r>
    </w:p>
    <w:p w:rsidR="00773AF8" w:rsidRDefault="00773AF8" w:rsidP="00773AF8">
      <w:pPr>
        <w:rPr>
          <w:rFonts w:ascii="Times New Roman" w:hAnsi="Times New Roman"/>
          <w:sz w:val="28"/>
          <w:szCs w:val="28"/>
        </w:rPr>
      </w:pPr>
    </w:p>
    <w:p w:rsidR="00773AF8" w:rsidRPr="00EC5880" w:rsidRDefault="00773AF8" w:rsidP="00773AF8">
      <w:pPr>
        <w:jc w:val="center"/>
        <w:rPr>
          <w:rFonts w:ascii="Times New Roman" w:hAnsi="Times New Roman"/>
          <w:b/>
          <w:sz w:val="28"/>
          <w:szCs w:val="28"/>
        </w:rPr>
      </w:pPr>
      <w:r w:rsidRPr="00EC5880">
        <w:rPr>
          <w:rFonts w:ascii="Times New Roman" w:hAnsi="Times New Roman"/>
          <w:b/>
          <w:sz w:val="28"/>
          <w:szCs w:val="28"/>
        </w:rPr>
        <w:t>Состав жюри</w:t>
      </w:r>
    </w:p>
    <w:p w:rsidR="00773AF8" w:rsidRDefault="00773AF8" w:rsidP="00773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B4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 Тамбовской областной организации</w:t>
      </w:r>
      <w:r w:rsidRPr="002B1BB4">
        <w:rPr>
          <w:rFonts w:ascii="Times New Roman" w:hAnsi="Times New Roman" w:cs="Times New Roman"/>
          <w:b/>
          <w:sz w:val="28"/>
          <w:szCs w:val="28"/>
        </w:rPr>
        <w:t xml:space="preserve"> Профсоюза на лучшую информационную работу в профсоюзной организации</w:t>
      </w:r>
    </w:p>
    <w:p w:rsidR="00773AF8" w:rsidRDefault="00773AF8" w:rsidP="00773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AF8" w:rsidRDefault="00773AF8" w:rsidP="00773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AF8" w:rsidRDefault="00773AF8" w:rsidP="007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</w:t>
      </w:r>
    </w:p>
    <w:p w:rsidR="00773AF8" w:rsidRDefault="00773AF8" w:rsidP="007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Титкова И.В. – председатель Тамбовской областной организации Профсоюза;</w:t>
      </w:r>
    </w:p>
    <w:p w:rsidR="00773AF8" w:rsidRDefault="00773AF8" w:rsidP="007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3AF8" w:rsidRDefault="00773AF8" w:rsidP="007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773AF8" w:rsidRDefault="00773AF8" w:rsidP="007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заместитель председателя Тамбовской областной организации Профсоюза на общественных началах, член Президиума ТОО ПРГУ;</w:t>
      </w:r>
    </w:p>
    <w:p w:rsidR="00773AF8" w:rsidRDefault="00773AF8" w:rsidP="007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Васюкова А.С. – член Молодежного совета ЦК Профсоюза;</w:t>
      </w:r>
    </w:p>
    <w:p w:rsidR="00773AF8" w:rsidRDefault="00773AF8" w:rsidP="007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 А.Ю. – ведущий специалист отдела организационной работы и развития РС «ТОООП» (по согласованию);</w:t>
      </w:r>
    </w:p>
    <w:p w:rsidR="00773AF8" w:rsidRDefault="00773AF8" w:rsidP="00773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Хорошкова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–специалист-эксперт Тамбовской областной организации Профсоюза.</w:t>
      </w:r>
    </w:p>
    <w:p w:rsidR="00773AF8" w:rsidRPr="002B1BB4" w:rsidRDefault="00773AF8" w:rsidP="00773AF8">
      <w:pPr>
        <w:rPr>
          <w:rFonts w:ascii="Times New Roman" w:hAnsi="Times New Roman"/>
          <w:sz w:val="28"/>
          <w:szCs w:val="28"/>
        </w:rPr>
      </w:pPr>
    </w:p>
    <w:p w:rsidR="00094B71" w:rsidRDefault="00094B71"/>
    <w:sectPr w:rsidR="0009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F8"/>
    <w:rsid w:val="00094B71"/>
    <w:rsid w:val="007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29AE-B415-4CF9-A15A-99B91567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khoroshova.len@yandex.ru</dc:creator>
  <cp:keywords/>
  <dc:description/>
  <cp:lastModifiedBy>khoroshova.len@yandex.ru</cp:lastModifiedBy>
  <cp:revision>1</cp:revision>
  <dcterms:created xsi:type="dcterms:W3CDTF">2022-04-14T06:56:00Z</dcterms:created>
  <dcterms:modified xsi:type="dcterms:W3CDTF">2022-04-14T06:57:00Z</dcterms:modified>
</cp:coreProperties>
</file>